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6F745">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广州少年儿童图书馆科普分馆（少儿科普阅览室）                        读者证办理及使用办法</w:t>
      </w:r>
    </w:p>
    <w:p w14:paraId="73EF94B8">
      <w:pPr>
        <w:rPr>
          <w:rFonts w:ascii="宋体" w:hAnsi="宋体" w:cs="宋体"/>
          <w:color w:val="333333"/>
          <w:kern w:val="0"/>
          <w:sz w:val="24"/>
        </w:rPr>
      </w:pPr>
    </w:p>
    <w:p w14:paraId="01DFEB01">
      <w:pPr>
        <w:numPr>
          <w:ilvl w:val="0"/>
          <w:numId w:val="1"/>
        </w:numPr>
        <w:tabs>
          <w:tab w:val="left" w:pos="0"/>
        </w:tabs>
        <w:spacing w:line="400" w:lineRule="exact"/>
        <w:ind w:firstLine="472" w:firstLineChars="196"/>
        <w:rPr>
          <w:rFonts w:ascii="宋体" w:hAnsi="宋体" w:cs="宋体"/>
          <w:b/>
          <w:bCs/>
          <w:color w:val="auto"/>
          <w:kern w:val="0"/>
          <w:sz w:val="24"/>
        </w:rPr>
      </w:pPr>
      <w:r>
        <w:rPr>
          <w:rFonts w:hint="eastAsia" w:ascii="宋体" w:hAnsi="宋体" w:cs="宋体"/>
          <w:b/>
          <w:bCs/>
          <w:color w:val="auto"/>
          <w:kern w:val="0"/>
          <w:sz w:val="24"/>
        </w:rPr>
        <w:t>读者证类型及功能</w:t>
      </w:r>
    </w:p>
    <w:tbl>
      <w:tblPr>
        <w:tblStyle w:val="11"/>
        <w:tblpPr w:leftFromText="180" w:rightFromText="180" w:vertAnchor="text" w:horzAnchor="page" w:tblpX="1218" w:tblpY="248"/>
        <w:tblOverlap w:val="never"/>
        <w:tblW w:w="9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661"/>
        <w:gridCol w:w="1965"/>
        <w:gridCol w:w="3567"/>
        <w:gridCol w:w="919"/>
      </w:tblGrid>
      <w:tr w14:paraId="30082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314" w:type="dxa"/>
            <w:vAlign w:val="top"/>
          </w:tcPr>
          <w:p w14:paraId="03AFE5D5">
            <w:pPr>
              <w:pStyle w:val="10"/>
              <w:spacing w:before="60" w:line="219" w:lineRule="auto"/>
              <w:ind w:left="147"/>
              <w:jc w:val="center"/>
              <w:rPr>
                <w:color w:val="auto"/>
              </w:rPr>
            </w:pPr>
            <w:r>
              <w:rPr>
                <w:b/>
                <w:bCs/>
                <w:color w:val="auto"/>
                <w:spacing w:val="-4"/>
              </w:rPr>
              <w:t>读者证类型</w:t>
            </w:r>
          </w:p>
        </w:tc>
        <w:tc>
          <w:tcPr>
            <w:tcW w:w="1661" w:type="dxa"/>
            <w:vAlign w:val="top"/>
          </w:tcPr>
          <w:p w14:paraId="3BD04C36">
            <w:pPr>
              <w:pStyle w:val="10"/>
              <w:spacing w:before="60" w:line="219" w:lineRule="auto"/>
              <w:ind w:left="493"/>
              <w:jc w:val="both"/>
              <w:rPr>
                <w:color w:val="auto"/>
              </w:rPr>
            </w:pPr>
            <w:r>
              <w:rPr>
                <w:b/>
                <w:bCs/>
                <w:color w:val="auto"/>
                <w:spacing w:val="-2"/>
              </w:rPr>
              <w:t>申办人群</w:t>
            </w:r>
          </w:p>
        </w:tc>
        <w:tc>
          <w:tcPr>
            <w:tcW w:w="1965" w:type="dxa"/>
            <w:vAlign w:val="top"/>
          </w:tcPr>
          <w:p w14:paraId="5043A299">
            <w:pPr>
              <w:pStyle w:val="10"/>
              <w:spacing w:before="60" w:line="219" w:lineRule="auto"/>
              <w:ind w:left="505"/>
              <w:jc w:val="both"/>
              <w:rPr>
                <w:rFonts w:hint="default" w:eastAsia="宋体"/>
                <w:color w:val="auto"/>
                <w:lang w:val="en-US" w:eastAsia="zh-CN"/>
              </w:rPr>
            </w:pPr>
            <w:r>
              <w:rPr>
                <w:rFonts w:hint="eastAsia"/>
                <w:b/>
                <w:bCs/>
                <w:color w:val="auto"/>
                <w:spacing w:val="-5"/>
                <w:lang w:val="en-US" w:eastAsia="zh-CN"/>
              </w:rPr>
              <w:t>办理方法</w:t>
            </w:r>
          </w:p>
        </w:tc>
        <w:tc>
          <w:tcPr>
            <w:tcW w:w="3567" w:type="dxa"/>
            <w:vAlign w:val="top"/>
          </w:tcPr>
          <w:p w14:paraId="0CABCAE8">
            <w:pPr>
              <w:pStyle w:val="10"/>
              <w:spacing w:before="61" w:line="221" w:lineRule="auto"/>
              <w:jc w:val="center"/>
              <w:rPr>
                <w:color w:val="auto"/>
              </w:rPr>
            </w:pPr>
            <w:r>
              <w:rPr>
                <w:b/>
                <w:bCs/>
                <w:color w:val="auto"/>
                <w:spacing w:val="-5"/>
              </w:rPr>
              <w:t>功能</w:t>
            </w:r>
          </w:p>
        </w:tc>
        <w:tc>
          <w:tcPr>
            <w:tcW w:w="919" w:type="dxa"/>
            <w:vAlign w:val="top"/>
          </w:tcPr>
          <w:p w14:paraId="61A185F1">
            <w:pPr>
              <w:pStyle w:val="10"/>
              <w:spacing w:before="60" w:line="219" w:lineRule="auto"/>
              <w:ind w:left="147"/>
              <w:jc w:val="center"/>
              <w:rPr>
                <w:rFonts w:hint="eastAsia" w:eastAsia="宋体"/>
                <w:b/>
                <w:bCs/>
                <w:color w:val="auto"/>
                <w:spacing w:val="-4"/>
                <w:lang w:val="en-US" w:eastAsia="zh-CN"/>
              </w:rPr>
            </w:pPr>
            <w:r>
              <w:rPr>
                <w:rFonts w:hint="eastAsia"/>
                <w:b/>
                <w:bCs/>
                <w:color w:val="auto"/>
                <w:spacing w:val="-4"/>
                <w:lang w:val="en-US" w:eastAsia="zh-CN"/>
              </w:rPr>
              <w:t>收费</w:t>
            </w:r>
          </w:p>
        </w:tc>
      </w:tr>
      <w:tr w14:paraId="4C908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314" w:type="dxa"/>
            <w:vAlign w:val="top"/>
          </w:tcPr>
          <w:p w14:paraId="3D72C3FB">
            <w:pPr>
              <w:jc w:val="left"/>
              <w:rPr>
                <w:rFonts w:ascii="Arial"/>
                <w:color w:val="auto"/>
                <w:sz w:val="21"/>
              </w:rPr>
            </w:pPr>
          </w:p>
          <w:p w14:paraId="2F015D81">
            <w:pPr>
              <w:jc w:val="left"/>
              <w:rPr>
                <w:rFonts w:ascii="Arial"/>
                <w:color w:val="auto"/>
                <w:sz w:val="21"/>
              </w:rPr>
            </w:pPr>
          </w:p>
          <w:p w14:paraId="6E7D3437">
            <w:pPr>
              <w:pStyle w:val="10"/>
              <w:spacing w:before="65" w:line="219" w:lineRule="auto"/>
              <w:ind w:left="144"/>
              <w:jc w:val="left"/>
              <w:rPr>
                <w:color w:val="auto"/>
              </w:rPr>
            </w:pPr>
            <w:r>
              <w:rPr>
                <w:color w:val="auto"/>
                <w:spacing w:val="1"/>
              </w:rPr>
              <w:t>儿童读者证</w:t>
            </w:r>
          </w:p>
        </w:tc>
        <w:tc>
          <w:tcPr>
            <w:tcW w:w="1661" w:type="dxa"/>
            <w:vAlign w:val="top"/>
          </w:tcPr>
          <w:p w14:paraId="0EF80173">
            <w:pPr>
              <w:jc w:val="left"/>
              <w:rPr>
                <w:rFonts w:ascii="Arial"/>
                <w:color w:val="auto"/>
                <w:sz w:val="21"/>
              </w:rPr>
            </w:pPr>
          </w:p>
          <w:p w14:paraId="74E91065">
            <w:pPr>
              <w:spacing w:line="241" w:lineRule="auto"/>
              <w:jc w:val="left"/>
              <w:rPr>
                <w:rFonts w:ascii="Arial"/>
                <w:color w:val="auto"/>
                <w:sz w:val="21"/>
              </w:rPr>
            </w:pPr>
          </w:p>
          <w:p w14:paraId="38CA19A2">
            <w:pPr>
              <w:pStyle w:val="10"/>
              <w:spacing w:before="65" w:line="221" w:lineRule="auto"/>
              <w:jc w:val="left"/>
              <w:rPr>
                <w:color w:val="auto"/>
              </w:rPr>
            </w:pPr>
            <w:r>
              <w:rPr>
                <w:color w:val="auto"/>
                <w:spacing w:val="2"/>
              </w:rPr>
              <w:t>12周岁以下</w:t>
            </w:r>
          </w:p>
        </w:tc>
        <w:tc>
          <w:tcPr>
            <w:tcW w:w="1965" w:type="dxa"/>
            <w:vAlign w:val="top"/>
          </w:tcPr>
          <w:p w14:paraId="1223A309">
            <w:pPr>
              <w:spacing w:line="370" w:lineRule="auto"/>
              <w:jc w:val="left"/>
              <w:rPr>
                <w:rFonts w:ascii="Arial"/>
                <w:color w:val="auto"/>
                <w:sz w:val="21"/>
              </w:rPr>
            </w:pPr>
          </w:p>
          <w:p w14:paraId="082F3589">
            <w:pPr>
              <w:pStyle w:val="10"/>
              <w:spacing w:before="65" w:line="212" w:lineRule="auto"/>
              <w:ind w:left="102"/>
              <w:jc w:val="left"/>
              <w:rPr>
                <w:rFonts w:hint="eastAsia" w:eastAsia="宋体"/>
                <w:color w:val="auto"/>
                <w:lang w:eastAsia="zh-CN"/>
              </w:rPr>
            </w:pPr>
            <w:r>
              <w:rPr>
                <w:rFonts w:hint="eastAsia"/>
                <w:color w:val="auto"/>
                <w:spacing w:val="1"/>
                <w:lang w:val="en-US" w:eastAsia="zh-CN"/>
              </w:rPr>
              <w:t>持</w:t>
            </w:r>
            <w:r>
              <w:rPr>
                <w:color w:val="auto"/>
                <w:spacing w:val="1"/>
              </w:rPr>
              <w:t>二代居民身份证</w:t>
            </w:r>
            <w:r>
              <w:rPr>
                <w:rFonts w:hint="eastAsia"/>
                <w:color w:val="auto"/>
                <w:spacing w:val="1"/>
                <w:lang w:eastAsia="zh-CN"/>
              </w:rPr>
              <w:t>、</w:t>
            </w:r>
          </w:p>
          <w:p w14:paraId="12E30572">
            <w:pPr>
              <w:pStyle w:val="10"/>
              <w:spacing w:line="218" w:lineRule="auto"/>
              <w:ind w:left="72"/>
              <w:jc w:val="left"/>
              <w:rPr>
                <w:color w:val="auto"/>
              </w:rPr>
            </w:pPr>
            <w:r>
              <w:rPr>
                <w:color w:val="auto"/>
              </w:rPr>
              <w:t>户口簿</w:t>
            </w:r>
            <w:r>
              <w:rPr>
                <w:rFonts w:hint="eastAsia"/>
                <w:color w:val="auto"/>
                <w:lang w:val="en-US" w:eastAsia="zh-CN"/>
              </w:rPr>
              <w:t>或</w:t>
            </w:r>
            <w:r>
              <w:rPr>
                <w:color w:val="auto"/>
              </w:rPr>
              <w:t>市民卡</w:t>
            </w:r>
            <w:r>
              <w:rPr>
                <w:rFonts w:hint="eastAsia"/>
                <w:color w:val="auto"/>
                <w:spacing w:val="-1"/>
                <w:lang w:val="en-US" w:eastAsia="zh-CN"/>
              </w:rPr>
              <w:t>到服务台人工</w:t>
            </w:r>
            <w:r>
              <w:rPr>
                <w:color w:val="auto"/>
                <w:spacing w:val="-1"/>
              </w:rPr>
              <w:t>办理</w:t>
            </w:r>
          </w:p>
        </w:tc>
        <w:tc>
          <w:tcPr>
            <w:tcW w:w="3567" w:type="dxa"/>
            <w:vMerge w:val="restart"/>
            <w:vAlign w:val="center"/>
          </w:tcPr>
          <w:p w14:paraId="038161B9">
            <w:pPr>
              <w:pStyle w:val="10"/>
              <w:spacing w:before="4" w:line="219" w:lineRule="auto"/>
              <w:ind w:left="84"/>
              <w:jc w:val="center"/>
              <w:rPr>
                <w:color w:val="auto"/>
              </w:rPr>
            </w:pPr>
            <w:r>
              <w:rPr>
                <w:color w:val="auto"/>
                <w:spacing w:val="-1"/>
              </w:rPr>
              <w:t>可外借</w:t>
            </w:r>
            <w:r>
              <w:rPr>
                <w:rFonts w:hint="eastAsia"/>
                <w:color w:val="auto"/>
                <w:spacing w:val="-1"/>
                <w:lang w:val="en-US" w:eastAsia="zh-CN"/>
              </w:rPr>
              <w:t>本馆</w:t>
            </w:r>
            <w:r>
              <w:rPr>
                <w:color w:val="auto"/>
                <w:spacing w:val="-1"/>
              </w:rPr>
              <w:t>少儿图书</w:t>
            </w:r>
            <w:r>
              <w:rPr>
                <w:rFonts w:hint="eastAsia"/>
                <w:color w:val="auto"/>
                <w:spacing w:val="-1"/>
                <w:lang w:val="en-US" w:eastAsia="zh-CN"/>
              </w:rPr>
              <w:t>40</w:t>
            </w:r>
            <w:r>
              <w:rPr>
                <w:color w:val="auto"/>
                <w:spacing w:val="-1"/>
              </w:rPr>
              <w:t>册</w:t>
            </w:r>
            <w:r>
              <w:rPr>
                <w:rFonts w:hint="eastAsia"/>
                <w:color w:val="auto"/>
                <w:spacing w:val="-1"/>
                <w:lang w:eastAsia="zh-CN"/>
              </w:rPr>
              <w:t>，</w:t>
            </w:r>
            <w:r>
              <w:rPr>
                <w:color w:val="auto"/>
                <w:spacing w:val="-1"/>
              </w:rPr>
              <w:t>借期</w:t>
            </w:r>
            <w:r>
              <w:rPr>
                <w:rFonts w:hint="eastAsia"/>
                <w:color w:val="auto"/>
                <w:spacing w:val="-1"/>
                <w:lang w:val="en-US" w:eastAsia="zh-CN"/>
              </w:rPr>
              <w:t>21天</w:t>
            </w:r>
            <w:r>
              <w:rPr>
                <w:color w:val="auto"/>
                <w:spacing w:val="-2"/>
              </w:rPr>
              <w:t>，期满前可续借</w:t>
            </w:r>
            <w:r>
              <w:rPr>
                <w:rFonts w:hint="eastAsia"/>
                <w:color w:val="auto"/>
                <w:spacing w:val="-2"/>
                <w:lang w:val="en-US" w:eastAsia="zh-CN"/>
              </w:rPr>
              <w:t>3</w:t>
            </w:r>
            <w:r>
              <w:rPr>
                <w:color w:val="auto"/>
                <w:spacing w:val="-2"/>
              </w:rPr>
              <w:t>次</w:t>
            </w:r>
            <w:r>
              <w:rPr>
                <w:rFonts w:hint="eastAsia"/>
                <w:color w:val="auto"/>
                <w:spacing w:val="-2"/>
                <w:lang w:eastAsia="zh-CN"/>
              </w:rPr>
              <w:t>，</w:t>
            </w:r>
            <w:r>
              <w:rPr>
                <w:rFonts w:hint="eastAsia"/>
                <w:color w:val="auto"/>
                <w:spacing w:val="-2"/>
                <w:lang w:val="en-US" w:eastAsia="zh-CN"/>
              </w:rPr>
              <w:t>每次</w:t>
            </w:r>
            <w:r>
              <w:rPr>
                <w:rFonts w:hint="eastAsia" w:ascii="宋体" w:hAnsi="宋体" w:cs="宋体"/>
                <w:color w:val="auto"/>
                <w:kern w:val="0"/>
                <w:sz w:val="20"/>
                <w:szCs w:val="20"/>
              </w:rPr>
              <w:t>续期</w:t>
            </w:r>
            <w:r>
              <w:rPr>
                <w:rFonts w:hint="eastAsia" w:cs="宋体"/>
                <w:color w:val="auto"/>
                <w:kern w:val="0"/>
                <w:sz w:val="20"/>
                <w:szCs w:val="20"/>
                <w:lang w:val="en-US" w:eastAsia="zh-CN"/>
              </w:rPr>
              <w:t>21天，</w:t>
            </w:r>
            <w:r>
              <w:rPr>
                <w:rFonts w:hint="eastAsia" w:ascii="宋体" w:hAnsi="宋体"/>
                <w:color w:val="auto"/>
                <w:szCs w:val="21"/>
              </w:rPr>
              <w:t>可在自助机</w:t>
            </w:r>
            <w:r>
              <w:rPr>
                <w:rFonts w:hint="eastAsia"/>
                <w:color w:val="auto"/>
                <w:szCs w:val="21"/>
                <w:lang w:eastAsia="zh-CN"/>
              </w:rPr>
              <w:t>、</w:t>
            </w:r>
            <w:r>
              <w:rPr>
                <w:rFonts w:hint="eastAsia"/>
                <w:color w:val="auto"/>
                <w:spacing w:val="-1"/>
              </w:rPr>
              <w:t>“广州少年儿童图书馆”</w:t>
            </w:r>
            <w:r>
              <w:rPr>
                <w:rFonts w:hint="eastAsia" w:ascii="宋体" w:hAnsi="宋体"/>
                <w:color w:val="auto"/>
                <w:szCs w:val="21"/>
              </w:rPr>
              <w:t>网站</w:t>
            </w:r>
            <w:r>
              <w:rPr>
                <w:rFonts w:hint="eastAsia"/>
                <w:color w:val="auto"/>
                <w:szCs w:val="21"/>
                <w:lang w:eastAsia="zh-CN"/>
              </w:rPr>
              <w:t>、</w:t>
            </w:r>
            <w:r>
              <w:rPr>
                <w:rFonts w:hint="eastAsia" w:ascii="宋体" w:hAnsi="宋体"/>
                <w:color w:val="auto"/>
                <w:szCs w:val="21"/>
              </w:rPr>
              <w:t>微信公众号上自助办理</w:t>
            </w:r>
            <w:r>
              <w:rPr>
                <w:rFonts w:hint="eastAsia" w:ascii="宋体" w:hAnsi="宋体" w:cs="宋体"/>
                <w:color w:val="auto"/>
                <w:kern w:val="0"/>
                <w:sz w:val="20"/>
                <w:szCs w:val="20"/>
                <w:vertAlign w:val="baseline"/>
              </w:rPr>
              <w:t>。</w:t>
            </w:r>
            <w:r>
              <w:rPr>
                <w:color w:val="auto"/>
                <w:spacing w:val="-1"/>
              </w:rPr>
              <w:t>可免费使用</w:t>
            </w:r>
            <w:r>
              <w:rPr>
                <w:rFonts w:hint="eastAsia"/>
                <w:color w:val="auto"/>
                <w:spacing w:val="-1"/>
              </w:rPr>
              <w:t>广州少年儿童图书馆</w:t>
            </w:r>
            <w:r>
              <w:rPr>
                <w:rFonts w:hint="eastAsia"/>
                <w:color w:val="auto"/>
                <w:spacing w:val="-1"/>
                <w:lang w:val="en-US" w:eastAsia="zh-CN"/>
              </w:rPr>
              <w:t>的</w:t>
            </w:r>
            <w:r>
              <w:rPr>
                <w:color w:val="auto"/>
                <w:spacing w:val="-1"/>
              </w:rPr>
              <w:t>数字资源，具体使用方法请关注</w:t>
            </w:r>
            <w:r>
              <w:rPr>
                <w:rFonts w:hint="eastAsia"/>
                <w:color w:val="auto"/>
                <w:spacing w:val="-1"/>
              </w:rPr>
              <w:t>“广州少年儿童图书馆”</w:t>
            </w:r>
            <w:r>
              <w:rPr>
                <w:color w:val="auto"/>
                <w:spacing w:val="-1"/>
              </w:rPr>
              <w:t>微信公众号。读者12周岁后，儿童读者证自动转</w:t>
            </w:r>
            <w:r>
              <w:rPr>
                <w:color w:val="auto"/>
              </w:rPr>
              <w:t>为青少年读者证，18周岁后自动转为成年读者</w:t>
            </w:r>
            <w:r>
              <w:rPr>
                <w:color w:val="auto"/>
                <w:spacing w:val="-1"/>
              </w:rPr>
              <w:t>证。</w:t>
            </w:r>
          </w:p>
        </w:tc>
        <w:tc>
          <w:tcPr>
            <w:tcW w:w="919" w:type="dxa"/>
            <w:vMerge w:val="restart"/>
            <w:textDirection w:val="tbRlV"/>
            <w:vAlign w:val="center"/>
          </w:tcPr>
          <w:p w14:paraId="4428E131">
            <w:pPr>
              <w:pStyle w:val="10"/>
              <w:spacing w:before="2" w:line="219" w:lineRule="auto"/>
              <w:ind w:left="84" w:leftChars="0" w:right="113"/>
              <w:jc w:val="center"/>
              <w:rPr>
                <w:rFonts w:hint="default" w:eastAsia="宋体"/>
                <w:color w:val="auto"/>
                <w:spacing w:val="-1"/>
                <w:lang w:val="en-US" w:eastAsia="zh-CN"/>
              </w:rPr>
            </w:pPr>
            <w:r>
              <w:rPr>
                <w:rFonts w:hint="eastAsia"/>
                <w:color w:val="auto"/>
                <w:spacing w:val="-1"/>
                <w:lang w:val="en-US" w:eastAsia="zh-CN"/>
              </w:rPr>
              <w:t>首次申办免费</w:t>
            </w:r>
          </w:p>
        </w:tc>
      </w:tr>
      <w:tr w14:paraId="6FA10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1314" w:type="dxa"/>
            <w:vAlign w:val="top"/>
          </w:tcPr>
          <w:p w14:paraId="35927342">
            <w:pPr>
              <w:spacing w:line="471" w:lineRule="auto"/>
              <w:jc w:val="left"/>
              <w:rPr>
                <w:rFonts w:ascii="Arial"/>
                <w:color w:val="auto"/>
                <w:sz w:val="21"/>
              </w:rPr>
            </w:pPr>
          </w:p>
          <w:p w14:paraId="7FAA7237">
            <w:pPr>
              <w:pStyle w:val="10"/>
              <w:spacing w:before="65" w:line="219" w:lineRule="auto"/>
              <w:ind w:left="44"/>
              <w:jc w:val="left"/>
              <w:rPr>
                <w:color w:val="auto"/>
              </w:rPr>
            </w:pPr>
            <w:r>
              <w:rPr>
                <w:color w:val="auto"/>
                <w:spacing w:val="-2"/>
              </w:rPr>
              <w:t>青少年读者证</w:t>
            </w:r>
          </w:p>
        </w:tc>
        <w:tc>
          <w:tcPr>
            <w:tcW w:w="1661" w:type="dxa"/>
            <w:vAlign w:val="top"/>
          </w:tcPr>
          <w:p w14:paraId="02010CBA">
            <w:pPr>
              <w:spacing w:line="374" w:lineRule="auto"/>
              <w:jc w:val="left"/>
              <w:rPr>
                <w:rFonts w:ascii="Arial"/>
                <w:color w:val="auto"/>
                <w:sz w:val="21"/>
              </w:rPr>
            </w:pPr>
          </w:p>
          <w:p w14:paraId="13D13B34">
            <w:pPr>
              <w:pStyle w:val="10"/>
              <w:spacing w:line="219" w:lineRule="auto"/>
              <w:jc w:val="left"/>
              <w:rPr>
                <w:rFonts w:hint="default" w:eastAsia="宋体"/>
                <w:color w:val="auto"/>
                <w:lang w:val="en-US" w:eastAsia="zh-CN"/>
              </w:rPr>
            </w:pPr>
            <w:r>
              <w:rPr>
                <w:color w:val="auto"/>
                <w:spacing w:val="-1"/>
              </w:rPr>
              <w:t>12周岁(含)</w:t>
            </w:r>
            <w:r>
              <w:rPr>
                <w:rFonts w:hint="eastAsia"/>
                <w:color w:val="auto"/>
                <w:spacing w:val="-1"/>
                <w:lang w:val="en-US" w:eastAsia="zh-CN"/>
              </w:rPr>
              <w:t>-18周岁</w:t>
            </w:r>
          </w:p>
        </w:tc>
        <w:tc>
          <w:tcPr>
            <w:tcW w:w="1965" w:type="dxa"/>
            <w:vAlign w:val="top"/>
          </w:tcPr>
          <w:p w14:paraId="53912ADB">
            <w:pPr>
              <w:pStyle w:val="10"/>
              <w:spacing w:before="65" w:line="216" w:lineRule="auto"/>
              <w:ind w:left="72" w:right="95" w:firstLine="30"/>
              <w:jc w:val="left"/>
              <w:rPr>
                <w:color w:val="auto"/>
              </w:rPr>
            </w:pPr>
            <w:r>
              <w:rPr>
                <w:rFonts w:hint="eastAsia"/>
                <w:color w:val="auto"/>
                <w:spacing w:val="1"/>
                <w:lang w:val="en-US" w:eastAsia="zh-CN"/>
              </w:rPr>
              <w:t>持</w:t>
            </w:r>
            <w:r>
              <w:rPr>
                <w:color w:val="auto"/>
                <w:spacing w:val="1"/>
              </w:rPr>
              <w:t>二代居民身份证</w:t>
            </w:r>
            <w:r>
              <w:rPr>
                <w:rFonts w:hint="eastAsia"/>
                <w:color w:val="auto"/>
                <w:spacing w:val="1"/>
                <w:lang w:eastAsia="zh-CN"/>
              </w:rPr>
              <w:t>、</w:t>
            </w:r>
            <w:r>
              <w:rPr>
                <w:color w:val="auto"/>
                <w:spacing w:val="-1"/>
              </w:rPr>
              <w:t>市民卡</w:t>
            </w:r>
            <w:r>
              <w:rPr>
                <w:rFonts w:hint="eastAsia"/>
                <w:color w:val="auto"/>
                <w:spacing w:val="-1"/>
                <w:lang w:val="en-US" w:eastAsia="zh-CN"/>
              </w:rPr>
              <w:t>到服务台人工</w:t>
            </w:r>
            <w:r>
              <w:rPr>
                <w:color w:val="auto"/>
                <w:spacing w:val="-1"/>
              </w:rPr>
              <w:t>办理</w:t>
            </w:r>
          </w:p>
        </w:tc>
        <w:tc>
          <w:tcPr>
            <w:tcW w:w="3567" w:type="dxa"/>
            <w:vMerge w:val="continue"/>
            <w:vAlign w:val="top"/>
          </w:tcPr>
          <w:p w14:paraId="2F05271E">
            <w:pPr>
              <w:pStyle w:val="10"/>
              <w:spacing w:before="4" w:line="219" w:lineRule="auto"/>
              <w:ind w:left="84"/>
              <w:jc w:val="left"/>
              <w:rPr>
                <w:color w:val="auto"/>
              </w:rPr>
            </w:pPr>
          </w:p>
        </w:tc>
        <w:tc>
          <w:tcPr>
            <w:tcW w:w="919" w:type="dxa"/>
            <w:vMerge w:val="continue"/>
            <w:vAlign w:val="top"/>
          </w:tcPr>
          <w:p w14:paraId="426F4A3E">
            <w:pPr>
              <w:pStyle w:val="10"/>
              <w:spacing w:before="60" w:line="221" w:lineRule="auto"/>
              <w:ind w:left="84"/>
              <w:jc w:val="left"/>
              <w:rPr>
                <w:color w:val="auto"/>
                <w:spacing w:val="-1"/>
              </w:rPr>
            </w:pPr>
          </w:p>
        </w:tc>
      </w:tr>
      <w:tr w14:paraId="2B948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1314" w:type="dxa"/>
            <w:vAlign w:val="center"/>
          </w:tcPr>
          <w:p w14:paraId="432BDFA3">
            <w:pPr>
              <w:pStyle w:val="10"/>
              <w:spacing w:before="65" w:line="219" w:lineRule="auto"/>
              <w:ind w:left="144"/>
              <w:jc w:val="center"/>
              <w:rPr>
                <w:color w:val="auto"/>
              </w:rPr>
            </w:pPr>
            <w:r>
              <w:rPr>
                <w:color w:val="auto"/>
                <w:spacing w:val="-2"/>
              </w:rPr>
              <w:t>成年读者证</w:t>
            </w:r>
          </w:p>
        </w:tc>
        <w:tc>
          <w:tcPr>
            <w:tcW w:w="1661" w:type="dxa"/>
            <w:vAlign w:val="center"/>
          </w:tcPr>
          <w:p w14:paraId="7D4A9449">
            <w:pPr>
              <w:pStyle w:val="10"/>
              <w:spacing w:before="65" w:line="219" w:lineRule="auto"/>
              <w:jc w:val="center"/>
              <w:rPr>
                <w:color w:val="auto"/>
              </w:rPr>
            </w:pPr>
            <w:r>
              <w:rPr>
                <w:color w:val="auto"/>
                <w:spacing w:val="-1"/>
              </w:rPr>
              <w:t>18周岁(含)以上</w:t>
            </w:r>
          </w:p>
        </w:tc>
        <w:tc>
          <w:tcPr>
            <w:tcW w:w="1965" w:type="dxa"/>
            <w:vAlign w:val="center"/>
          </w:tcPr>
          <w:p w14:paraId="6D0FF8CF">
            <w:pPr>
              <w:spacing w:line="255" w:lineRule="auto"/>
              <w:jc w:val="center"/>
              <w:rPr>
                <w:rFonts w:ascii="Arial"/>
                <w:color w:val="auto"/>
                <w:sz w:val="21"/>
              </w:rPr>
            </w:pPr>
          </w:p>
          <w:p w14:paraId="4F784C90">
            <w:pPr>
              <w:pStyle w:val="10"/>
              <w:spacing w:before="65" w:line="203" w:lineRule="auto"/>
              <w:ind w:left="102"/>
              <w:jc w:val="center"/>
              <w:rPr>
                <w:rFonts w:hint="eastAsia" w:eastAsia="宋体"/>
                <w:color w:val="auto"/>
                <w:lang w:eastAsia="zh-CN"/>
              </w:rPr>
            </w:pPr>
            <w:r>
              <w:rPr>
                <w:rFonts w:hint="eastAsia"/>
                <w:color w:val="auto"/>
                <w:spacing w:val="1"/>
                <w:lang w:val="en-US" w:eastAsia="zh-CN"/>
              </w:rPr>
              <w:t>持</w:t>
            </w:r>
            <w:r>
              <w:rPr>
                <w:color w:val="auto"/>
                <w:spacing w:val="1"/>
              </w:rPr>
              <w:t>二代居民身份证</w:t>
            </w:r>
            <w:r>
              <w:rPr>
                <w:rFonts w:hint="eastAsia"/>
                <w:color w:val="auto"/>
                <w:spacing w:val="1"/>
                <w:lang w:eastAsia="zh-CN"/>
              </w:rPr>
              <w:t>、</w:t>
            </w:r>
          </w:p>
          <w:p w14:paraId="77F3B23C">
            <w:pPr>
              <w:pStyle w:val="10"/>
              <w:spacing w:line="219" w:lineRule="auto"/>
              <w:ind w:left="72"/>
              <w:jc w:val="center"/>
              <w:rPr>
                <w:color w:val="auto"/>
              </w:rPr>
            </w:pPr>
            <w:r>
              <w:rPr>
                <w:color w:val="auto"/>
                <w:spacing w:val="-1"/>
              </w:rPr>
              <w:t>市民卡</w:t>
            </w:r>
            <w:r>
              <w:rPr>
                <w:rFonts w:hint="eastAsia"/>
                <w:color w:val="auto"/>
                <w:spacing w:val="-1"/>
                <w:lang w:val="en-US" w:eastAsia="zh-CN"/>
              </w:rPr>
              <w:t>到服务台人工</w:t>
            </w:r>
            <w:r>
              <w:rPr>
                <w:color w:val="auto"/>
                <w:spacing w:val="-1"/>
              </w:rPr>
              <w:t>办理</w:t>
            </w:r>
          </w:p>
        </w:tc>
        <w:tc>
          <w:tcPr>
            <w:tcW w:w="3567" w:type="dxa"/>
            <w:vAlign w:val="top"/>
          </w:tcPr>
          <w:p w14:paraId="3AE99E90">
            <w:pPr>
              <w:pStyle w:val="10"/>
              <w:spacing w:before="50" w:line="222" w:lineRule="auto"/>
              <w:ind w:right="65"/>
              <w:jc w:val="left"/>
              <w:rPr>
                <w:color w:val="auto"/>
              </w:rPr>
            </w:pPr>
            <w:r>
              <w:rPr>
                <w:rFonts w:hint="eastAsia"/>
                <w:color w:val="auto"/>
                <w:spacing w:val="-1"/>
              </w:rPr>
              <w:t>可外借</w:t>
            </w:r>
            <w:r>
              <w:rPr>
                <w:rFonts w:hint="eastAsia"/>
                <w:color w:val="auto"/>
                <w:spacing w:val="-1"/>
                <w:lang w:val="en-US" w:eastAsia="zh-CN"/>
              </w:rPr>
              <w:t>本馆三楼通借通还专架的成人图书，其他</w:t>
            </w:r>
            <w:r>
              <w:rPr>
                <w:rFonts w:hint="eastAsia"/>
                <w:color w:val="auto"/>
                <w:spacing w:val="-1"/>
              </w:rPr>
              <w:t>市</w:t>
            </w:r>
            <w:r>
              <w:rPr>
                <w:rFonts w:hint="eastAsia"/>
                <w:color w:val="auto"/>
                <w:spacing w:val="-1"/>
                <w:lang w:val="en-US" w:eastAsia="zh-CN"/>
              </w:rPr>
              <w:t>属、区属公共图书馆</w:t>
            </w:r>
            <w:r>
              <w:rPr>
                <w:rFonts w:hint="eastAsia"/>
                <w:color w:val="auto"/>
                <w:lang w:val="en-US" w:eastAsia="zh-CN"/>
              </w:rPr>
              <w:t>的成人</w:t>
            </w:r>
            <w:r>
              <w:rPr>
                <w:rFonts w:hint="eastAsia"/>
                <w:color w:val="auto"/>
                <w:spacing w:val="-1"/>
                <w:lang w:val="en-US" w:eastAsia="zh-CN"/>
              </w:rPr>
              <w:t>图书、</w:t>
            </w:r>
            <w:r>
              <w:rPr>
                <w:rFonts w:hint="eastAsia"/>
                <w:color w:val="auto"/>
                <w:spacing w:val="-1"/>
              </w:rPr>
              <w:t>音像资源</w:t>
            </w:r>
            <w:r>
              <w:rPr>
                <w:rFonts w:hint="eastAsia"/>
                <w:color w:val="auto"/>
                <w:spacing w:val="-1"/>
                <w:lang w:val="en-US" w:eastAsia="zh-CN"/>
              </w:rPr>
              <w:t>共40</w:t>
            </w:r>
            <w:r>
              <w:rPr>
                <w:color w:val="auto"/>
                <w:spacing w:val="-1"/>
              </w:rPr>
              <w:t>册</w:t>
            </w:r>
            <w:r>
              <w:rPr>
                <w:rFonts w:hint="eastAsia"/>
                <w:color w:val="auto"/>
                <w:spacing w:val="-1"/>
                <w:lang w:eastAsia="zh-CN"/>
              </w:rPr>
              <w:t>（</w:t>
            </w:r>
            <w:r>
              <w:rPr>
                <w:rFonts w:hint="eastAsia"/>
                <w:color w:val="auto"/>
                <w:spacing w:val="-1"/>
                <w:lang w:val="en-US" w:eastAsia="zh-CN"/>
              </w:rPr>
              <w:t>件</w:t>
            </w:r>
            <w:r>
              <w:rPr>
                <w:rFonts w:hint="eastAsia"/>
                <w:color w:val="auto"/>
                <w:spacing w:val="-1"/>
                <w:lang w:eastAsia="zh-CN"/>
              </w:rPr>
              <w:t>）</w:t>
            </w:r>
            <w:r>
              <w:rPr>
                <w:color w:val="auto"/>
                <w:spacing w:val="-1"/>
              </w:rPr>
              <w:t>，借期</w:t>
            </w:r>
            <w:r>
              <w:rPr>
                <w:rFonts w:hint="eastAsia"/>
                <w:color w:val="auto"/>
                <w:spacing w:val="-1"/>
                <w:lang w:val="en-US" w:eastAsia="zh-CN"/>
              </w:rPr>
              <w:t>21天</w:t>
            </w:r>
            <w:r>
              <w:rPr>
                <w:color w:val="auto"/>
                <w:spacing w:val="-1"/>
              </w:rPr>
              <w:t>，期满</w:t>
            </w:r>
            <w:r>
              <w:rPr>
                <w:color w:val="auto"/>
              </w:rPr>
              <w:t>前可续借</w:t>
            </w:r>
            <w:r>
              <w:rPr>
                <w:rFonts w:hint="eastAsia"/>
                <w:color w:val="auto"/>
                <w:lang w:val="en-US" w:eastAsia="zh-CN"/>
              </w:rPr>
              <w:t>3</w:t>
            </w:r>
            <w:r>
              <w:rPr>
                <w:color w:val="auto"/>
              </w:rPr>
              <w:t>次</w:t>
            </w:r>
            <w:r>
              <w:rPr>
                <w:rFonts w:hint="eastAsia"/>
                <w:color w:val="auto"/>
                <w:lang w:eastAsia="zh-CN"/>
              </w:rPr>
              <w:t>，</w:t>
            </w:r>
            <w:r>
              <w:rPr>
                <w:rFonts w:hint="eastAsia"/>
                <w:color w:val="auto"/>
                <w:lang w:val="en-US" w:eastAsia="zh-CN"/>
              </w:rPr>
              <w:t>每次</w:t>
            </w:r>
            <w:r>
              <w:rPr>
                <w:rFonts w:hint="eastAsia" w:ascii="宋体" w:hAnsi="宋体" w:cs="宋体"/>
                <w:color w:val="auto"/>
                <w:kern w:val="0"/>
                <w:sz w:val="20"/>
                <w:szCs w:val="20"/>
              </w:rPr>
              <w:t>续期</w:t>
            </w:r>
            <w:r>
              <w:rPr>
                <w:rFonts w:hint="eastAsia" w:cs="宋体"/>
                <w:color w:val="auto"/>
                <w:kern w:val="0"/>
                <w:sz w:val="20"/>
                <w:szCs w:val="20"/>
                <w:lang w:val="en-US" w:eastAsia="zh-CN"/>
              </w:rPr>
              <w:t>21天，</w:t>
            </w:r>
            <w:r>
              <w:rPr>
                <w:rFonts w:hint="eastAsia" w:ascii="宋体" w:hAnsi="宋体"/>
                <w:color w:val="auto"/>
                <w:szCs w:val="21"/>
              </w:rPr>
              <w:t>可在自助机</w:t>
            </w:r>
            <w:r>
              <w:rPr>
                <w:rFonts w:hint="eastAsia"/>
                <w:color w:val="auto"/>
                <w:szCs w:val="21"/>
                <w:lang w:eastAsia="zh-CN"/>
              </w:rPr>
              <w:t>、</w:t>
            </w:r>
            <w:r>
              <w:rPr>
                <w:rFonts w:hint="eastAsia"/>
                <w:color w:val="auto"/>
                <w:spacing w:val="-1"/>
              </w:rPr>
              <w:t>“广州少年儿童图书馆”</w:t>
            </w:r>
            <w:r>
              <w:rPr>
                <w:rFonts w:hint="eastAsia" w:ascii="宋体" w:hAnsi="宋体"/>
                <w:color w:val="auto"/>
                <w:szCs w:val="21"/>
              </w:rPr>
              <w:t>网站</w:t>
            </w:r>
            <w:r>
              <w:rPr>
                <w:rFonts w:hint="eastAsia"/>
                <w:color w:val="auto"/>
                <w:szCs w:val="21"/>
                <w:lang w:eastAsia="zh-CN"/>
              </w:rPr>
              <w:t>、</w:t>
            </w:r>
            <w:r>
              <w:rPr>
                <w:rFonts w:hint="eastAsia" w:ascii="宋体" w:hAnsi="宋体"/>
                <w:color w:val="auto"/>
                <w:szCs w:val="21"/>
              </w:rPr>
              <w:t>微信公众号上自助办理</w:t>
            </w:r>
            <w:r>
              <w:rPr>
                <w:rFonts w:hint="eastAsia" w:ascii="宋体" w:hAnsi="宋体" w:cs="宋体"/>
                <w:color w:val="auto"/>
                <w:kern w:val="0"/>
                <w:sz w:val="20"/>
                <w:szCs w:val="20"/>
                <w:vertAlign w:val="baseline"/>
              </w:rPr>
              <w:t>。</w:t>
            </w:r>
            <w:r>
              <w:rPr>
                <w:rFonts w:hint="eastAsia"/>
                <w:color w:val="auto"/>
                <w:lang w:val="en-US" w:eastAsia="zh-CN"/>
              </w:rPr>
              <w:t>逾期图书可能会产生滞纳金，具体以图书产权所属馆规定为准。</w:t>
            </w:r>
            <w:r>
              <w:rPr>
                <w:color w:val="auto"/>
              </w:rPr>
              <w:t>可根据规定条件转为通借证。可免费使用</w:t>
            </w:r>
            <w:r>
              <w:rPr>
                <w:rFonts w:hint="eastAsia"/>
                <w:color w:val="auto"/>
                <w:spacing w:val="-1"/>
              </w:rPr>
              <w:t>广州少年儿童图书馆</w:t>
            </w:r>
            <w:r>
              <w:rPr>
                <w:rFonts w:hint="eastAsia"/>
                <w:color w:val="auto"/>
                <w:spacing w:val="-1"/>
                <w:lang w:val="en-US" w:eastAsia="zh-CN"/>
              </w:rPr>
              <w:t>的</w:t>
            </w:r>
            <w:r>
              <w:rPr>
                <w:color w:val="auto"/>
              </w:rPr>
              <w:t>数字资源，具体使用方法请关注</w:t>
            </w:r>
            <w:r>
              <w:rPr>
                <w:rFonts w:hint="eastAsia"/>
                <w:color w:val="auto"/>
                <w:spacing w:val="-1"/>
              </w:rPr>
              <w:t>“广州少年儿童图书馆”</w:t>
            </w:r>
            <w:r>
              <w:rPr>
                <w:color w:val="auto"/>
              </w:rPr>
              <w:t>微信公众号。</w:t>
            </w:r>
          </w:p>
        </w:tc>
        <w:tc>
          <w:tcPr>
            <w:tcW w:w="919" w:type="dxa"/>
            <w:vMerge w:val="continue"/>
            <w:vAlign w:val="top"/>
          </w:tcPr>
          <w:p w14:paraId="739811E6">
            <w:pPr>
              <w:pStyle w:val="10"/>
              <w:spacing w:before="50" w:line="222" w:lineRule="auto"/>
              <w:ind w:left="84" w:right="65" w:firstLine="49"/>
              <w:jc w:val="left"/>
              <w:rPr>
                <w:color w:val="auto"/>
                <w:spacing w:val="-1"/>
              </w:rPr>
            </w:pPr>
          </w:p>
        </w:tc>
      </w:tr>
      <w:tr w14:paraId="14641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314" w:type="dxa"/>
            <w:vAlign w:val="top"/>
          </w:tcPr>
          <w:p w14:paraId="2D6E955F">
            <w:pPr>
              <w:spacing w:line="256" w:lineRule="auto"/>
              <w:jc w:val="center"/>
              <w:rPr>
                <w:rFonts w:ascii="Arial"/>
                <w:color w:val="auto"/>
                <w:sz w:val="21"/>
              </w:rPr>
            </w:pPr>
          </w:p>
          <w:p w14:paraId="7D949336">
            <w:pPr>
              <w:pStyle w:val="10"/>
              <w:spacing w:before="65" w:line="219" w:lineRule="auto"/>
              <w:ind w:left="44"/>
              <w:jc w:val="center"/>
              <w:rPr>
                <w:color w:val="auto"/>
                <w:spacing w:val="6"/>
              </w:rPr>
            </w:pPr>
            <w:r>
              <w:rPr>
                <w:color w:val="auto"/>
                <w:spacing w:val="6"/>
              </w:rPr>
              <w:t>通借证</w:t>
            </w:r>
          </w:p>
          <w:p w14:paraId="08C9ACC1">
            <w:pPr>
              <w:pStyle w:val="10"/>
              <w:spacing w:before="65" w:line="219" w:lineRule="auto"/>
              <w:ind w:left="44"/>
              <w:jc w:val="center"/>
              <w:rPr>
                <w:color w:val="auto"/>
              </w:rPr>
            </w:pPr>
            <w:r>
              <w:rPr>
                <w:color w:val="auto"/>
                <w:spacing w:val="6"/>
              </w:rPr>
              <w:t>(一年)</w:t>
            </w:r>
          </w:p>
        </w:tc>
        <w:tc>
          <w:tcPr>
            <w:tcW w:w="1661" w:type="dxa"/>
            <w:vAlign w:val="top"/>
          </w:tcPr>
          <w:p w14:paraId="7CFC0A51">
            <w:pPr>
              <w:spacing w:line="257" w:lineRule="auto"/>
              <w:jc w:val="left"/>
              <w:rPr>
                <w:rFonts w:ascii="Arial"/>
                <w:color w:val="auto"/>
                <w:sz w:val="21"/>
              </w:rPr>
            </w:pPr>
          </w:p>
          <w:p w14:paraId="66B43815">
            <w:pPr>
              <w:pStyle w:val="10"/>
              <w:spacing w:before="65" w:line="219" w:lineRule="auto"/>
              <w:ind w:right="5"/>
              <w:jc w:val="left"/>
              <w:rPr>
                <w:color w:val="auto"/>
              </w:rPr>
            </w:pPr>
            <w:r>
              <w:rPr>
                <w:color w:val="auto"/>
                <w:spacing w:val="-2"/>
              </w:rPr>
              <w:t>孕期内的女性读者</w:t>
            </w:r>
          </w:p>
        </w:tc>
        <w:tc>
          <w:tcPr>
            <w:tcW w:w="1965" w:type="dxa"/>
            <w:vAlign w:val="top"/>
          </w:tcPr>
          <w:p w14:paraId="4B0D5FC2">
            <w:pPr>
              <w:pStyle w:val="10"/>
              <w:spacing w:before="74" w:line="219" w:lineRule="auto"/>
              <w:jc w:val="left"/>
              <w:rPr>
                <w:rFonts w:hint="eastAsia" w:eastAsia="宋体"/>
                <w:color w:val="auto"/>
                <w:lang w:eastAsia="zh-CN"/>
              </w:rPr>
            </w:pPr>
            <w:r>
              <w:rPr>
                <w:rFonts w:hint="eastAsia"/>
                <w:color w:val="auto"/>
                <w:lang w:val="en-US" w:eastAsia="zh-CN"/>
              </w:rPr>
              <w:t>持以下资料到服务台人工办理：</w:t>
            </w:r>
            <w:r>
              <w:rPr>
                <w:color w:val="auto"/>
              </w:rPr>
              <w:t>(1)二代居民身份</w:t>
            </w:r>
            <w:r>
              <w:rPr>
                <w:color w:val="auto"/>
                <w:spacing w:val="-2"/>
              </w:rPr>
              <w:t>证或市民卡</w:t>
            </w:r>
            <w:r>
              <w:rPr>
                <w:rFonts w:hint="eastAsia"/>
                <w:color w:val="auto"/>
                <w:spacing w:val="-2"/>
                <w:lang w:eastAsia="zh-CN"/>
              </w:rPr>
              <w:t>；</w:t>
            </w:r>
          </w:p>
          <w:p w14:paraId="21168201">
            <w:pPr>
              <w:pStyle w:val="10"/>
              <w:spacing w:before="2" w:line="219" w:lineRule="auto"/>
              <w:jc w:val="left"/>
              <w:rPr>
                <w:color w:val="auto"/>
              </w:rPr>
            </w:pPr>
            <w:r>
              <w:rPr>
                <w:color w:val="auto"/>
              </w:rPr>
              <w:t>(2)产检证明等。</w:t>
            </w:r>
          </w:p>
        </w:tc>
        <w:tc>
          <w:tcPr>
            <w:tcW w:w="3567" w:type="dxa"/>
            <w:vMerge w:val="restart"/>
            <w:tcBorders>
              <w:bottom w:val="nil"/>
            </w:tcBorders>
            <w:vAlign w:val="center"/>
          </w:tcPr>
          <w:p w14:paraId="125C8AC9">
            <w:pPr>
              <w:pStyle w:val="10"/>
              <w:spacing w:before="65" w:line="219" w:lineRule="auto"/>
              <w:jc w:val="left"/>
              <w:rPr>
                <w:color w:val="auto"/>
              </w:rPr>
            </w:pPr>
            <w:r>
              <w:rPr>
                <w:color w:val="auto"/>
              </w:rPr>
              <w:t>凭办证资料、相关证明到服务台办理。</w:t>
            </w:r>
          </w:p>
          <w:p w14:paraId="3A2449DD">
            <w:pPr>
              <w:pStyle w:val="10"/>
              <w:spacing w:before="2" w:line="228" w:lineRule="auto"/>
              <w:jc w:val="left"/>
              <w:rPr>
                <w:color w:val="auto"/>
              </w:rPr>
            </w:pPr>
            <w:r>
              <w:rPr>
                <w:color w:val="auto"/>
                <w:spacing w:val="-1"/>
              </w:rPr>
              <w:t>可外借</w:t>
            </w:r>
            <w:r>
              <w:rPr>
                <w:rFonts w:hint="eastAsia"/>
                <w:color w:val="auto"/>
                <w:spacing w:val="-1"/>
                <w:lang w:val="en-US" w:eastAsia="zh-CN"/>
              </w:rPr>
              <w:t>本</w:t>
            </w:r>
            <w:r>
              <w:rPr>
                <w:color w:val="auto"/>
                <w:spacing w:val="-1"/>
              </w:rPr>
              <w:t>馆</w:t>
            </w:r>
            <w:r>
              <w:rPr>
                <w:rFonts w:hint="eastAsia"/>
                <w:color w:val="auto"/>
                <w:spacing w:val="-1"/>
                <w:lang w:val="en-US" w:eastAsia="zh-CN"/>
              </w:rPr>
              <w:t>少儿</w:t>
            </w:r>
            <w:r>
              <w:rPr>
                <w:color w:val="auto"/>
                <w:spacing w:val="-1"/>
              </w:rPr>
              <w:t>图书</w:t>
            </w:r>
            <w:r>
              <w:rPr>
                <w:rFonts w:hint="eastAsia"/>
                <w:color w:val="auto"/>
                <w:spacing w:val="-1"/>
                <w:lang w:eastAsia="zh-CN"/>
              </w:rPr>
              <w:t>、</w:t>
            </w:r>
            <w:r>
              <w:rPr>
                <w:rFonts w:hint="eastAsia"/>
                <w:color w:val="auto"/>
                <w:spacing w:val="-1"/>
                <w:lang w:val="en-US" w:eastAsia="zh-CN"/>
              </w:rPr>
              <w:t>三楼通借通还专架的图书、期刊、音像资料共40</w:t>
            </w:r>
            <w:r>
              <w:rPr>
                <w:color w:val="auto"/>
                <w:spacing w:val="-1"/>
              </w:rPr>
              <w:t>册</w:t>
            </w:r>
            <w:r>
              <w:rPr>
                <w:rFonts w:hint="eastAsia"/>
                <w:color w:val="auto"/>
                <w:spacing w:val="-1"/>
                <w:lang w:eastAsia="zh-CN"/>
              </w:rPr>
              <w:t>（</w:t>
            </w:r>
            <w:r>
              <w:rPr>
                <w:rFonts w:hint="eastAsia"/>
                <w:color w:val="auto"/>
                <w:spacing w:val="-1"/>
                <w:lang w:val="en-US" w:eastAsia="zh-CN"/>
              </w:rPr>
              <w:t>件</w:t>
            </w:r>
            <w:r>
              <w:rPr>
                <w:rFonts w:hint="eastAsia"/>
                <w:color w:val="auto"/>
                <w:spacing w:val="-1"/>
                <w:lang w:eastAsia="zh-CN"/>
              </w:rPr>
              <w:t>），</w:t>
            </w:r>
            <w:r>
              <w:rPr>
                <w:color w:val="auto"/>
                <w:spacing w:val="-1"/>
              </w:rPr>
              <w:t>借期</w:t>
            </w:r>
            <w:r>
              <w:rPr>
                <w:rFonts w:hint="eastAsia"/>
                <w:color w:val="auto"/>
                <w:spacing w:val="-1"/>
                <w:lang w:val="en-US" w:eastAsia="zh-CN"/>
              </w:rPr>
              <w:t>21天</w:t>
            </w:r>
            <w:r>
              <w:rPr>
                <w:color w:val="auto"/>
                <w:spacing w:val="-1"/>
              </w:rPr>
              <w:t>，</w:t>
            </w:r>
            <w:r>
              <w:rPr>
                <w:color w:val="auto"/>
                <w:spacing w:val="-2"/>
              </w:rPr>
              <w:t>期满前可续借</w:t>
            </w:r>
            <w:r>
              <w:rPr>
                <w:rFonts w:hint="eastAsia"/>
                <w:color w:val="auto"/>
                <w:spacing w:val="-2"/>
                <w:lang w:val="en-US" w:eastAsia="zh-CN"/>
              </w:rPr>
              <w:t>3</w:t>
            </w:r>
            <w:r>
              <w:rPr>
                <w:color w:val="auto"/>
                <w:spacing w:val="-2"/>
              </w:rPr>
              <w:t>次</w:t>
            </w:r>
            <w:r>
              <w:rPr>
                <w:rFonts w:hint="eastAsia"/>
                <w:color w:val="auto"/>
                <w:spacing w:val="-2"/>
                <w:lang w:eastAsia="zh-CN"/>
              </w:rPr>
              <w:t>，</w:t>
            </w:r>
            <w:r>
              <w:rPr>
                <w:rFonts w:hint="eastAsia"/>
                <w:color w:val="auto"/>
                <w:spacing w:val="-2"/>
                <w:lang w:val="en-US" w:eastAsia="zh-CN"/>
              </w:rPr>
              <w:t>每次</w:t>
            </w:r>
            <w:r>
              <w:rPr>
                <w:rFonts w:hint="eastAsia" w:ascii="宋体" w:hAnsi="宋体" w:cs="宋体"/>
                <w:color w:val="auto"/>
                <w:kern w:val="0"/>
                <w:sz w:val="20"/>
                <w:szCs w:val="20"/>
              </w:rPr>
              <w:t>续期</w:t>
            </w:r>
            <w:r>
              <w:rPr>
                <w:rFonts w:hint="eastAsia" w:cs="宋体"/>
                <w:color w:val="auto"/>
                <w:kern w:val="0"/>
                <w:sz w:val="20"/>
                <w:szCs w:val="20"/>
                <w:lang w:val="en-US" w:eastAsia="zh-CN"/>
              </w:rPr>
              <w:t>21天，</w:t>
            </w:r>
            <w:r>
              <w:rPr>
                <w:rFonts w:hint="eastAsia" w:ascii="宋体" w:hAnsi="宋体"/>
                <w:color w:val="auto"/>
                <w:szCs w:val="21"/>
              </w:rPr>
              <w:t>可在自助机</w:t>
            </w:r>
            <w:r>
              <w:rPr>
                <w:rFonts w:hint="eastAsia"/>
                <w:color w:val="auto"/>
                <w:szCs w:val="21"/>
                <w:lang w:eastAsia="zh-CN"/>
              </w:rPr>
              <w:t>、</w:t>
            </w:r>
            <w:r>
              <w:rPr>
                <w:rFonts w:hint="eastAsia"/>
                <w:color w:val="auto"/>
                <w:spacing w:val="-1"/>
              </w:rPr>
              <w:t>“广州少年儿童图书馆”</w:t>
            </w:r>
            <w:r>
              <w:rPr>
                <w:rFonts w:hint="eastAsia" w:ascii="宋体" w:hAnsi="宋体"/>
                <w:color w:val="auto"/>
                <w:szCs w:val="21"/>
              </w:rPr>
              <w:t>网站</w:t>
            </w:r>
            <w:r>
              <w:rPr>
                <w:rFonts w:hint="eastAsia"/>
                <w:color w:val="auto"/>
                <w:szCs w:val="21"/>
                <w:lang w:eastAsia="zh-CN"/>
              </w:rPr>
              <w:t>、</w:t>
            </w:r>
            <w:r>
              <w:rPr>
                <w:rFonts w:hint="eastAsia" w:ascii="宋体" w:hAnsi="宋体"/>
                <w:color w:val="auto"/>
                <w:szCs w:val="21"/>
              </w:rPr>
              <w:t>微信公众号上自助办理</w:t>
            </w:r>
            <w:r>
              <w:rPr>
                <w:color w:val="auto"/>
                <w:spacing w:val="-2"/>
              </w:rPr>
              <w:t>。</w:t>
            </w:r>
            <w:r>
              <w:rPr>
                <w:rFonts w:hint="eastAsia"/>
                <w:color w:val="auto"/>
                <w:lang w:val="en-US" w:eastAsia="zh-CN"/>
              </w:rPr>
              <w:t>逾期图书可能会产生滞纳金，具体以图书产权所属馆规定为准。</w:t>
            </w:r>
            <w:r>
              <w:rPr>
                <w:color w:val="auto"/>
                <w:spacing w:val="-2"/>
              </w:rPr>
              <w:t>可免费使用</w:t>
            </w:r>
            <w:r>
              <w:rPr>
                <w:rFonts w:hint="eastAsia"/>
                <w:color w:val="auto"/>
                <w:spacing w:val="-1"/>
              </w:rPr>
              <w:t>广州少年儿童图书馆</w:t>
            </w:r>
            <w:r>
              <w:rPr>
                <w:rFonts w:hint="eastAsia"/>
                <w:color w:val="auto"/>
                <w:spacing w:val="-1"/>
                <w:lang w:val="en-US" w:eastAsia="zh-CN"/>
              </w:rPr>
              <w:t>的</w:t>
            </w:r>
            <w:r>
              <w:rPr>
                <w:color w:val="auto"/>
                <w:spacing w:val="-2"/>
              </w:rPr>
              <w:t>数字资源，具体使用方</w:t>
            </w:r>
            <w:r>
              <w:rPr>
                <w:color w:val="auto"/>
              </w:rPr>
              <w:t>法请关注</w:t>
            </w:r>
            <w:r>
              <w:rPr>
                <w:rFonts w:hint="eastAsia"/>
                <w:color w:val="auto"/>
                <w:spacing w:val="-1"/>
              </w:rPr>
              <w:t>“广州少年儿童图书馆”</w:t>
            </w:r>
            <w:r>
              <w:rPr>
                <w:color w:val="auto"/>
              </w:rPr>
              <w:t>微信公众号。到期后自动转为成年读者</w:t>
            </w:r>
            <w:r>
              <w:rPr>
                <w:color w:val="auto"/>
                <w:spacing w:val="4"/>
              </w:rPr>
              <w:t>证。如需续证，通过人工验证办理。</w:t>
            </w:r>
          </w:p>
        </w:tc>
        <w:tc>
          <w:tcPr>
            <w:tcW w:w="919" w:type="dxa"/>
            <w:vMerge w:val="continue"/>
            <w:vAlign w:val="top"/>
          </w:tcPr>
          <w:p w14:paraId="4F583BC4">
            <w:pPr>
              <w:pStyle w:val="10"/>
              <w:spacing w:before="2" w:line="228" w:lineRule="auto"/>
              <w:ind w:left="84"/>
              <w:jc w:val="left"/>
              <w:rPr>
                <w:color w:val="auto"/>
                <w:spacing w:val="-1"/>
              </w:rPr>
            </w:pPr>
          </w:p>
        </w:tc>
      </w:tr>
      <w:tr w14:paraId="7DC10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1314" w:type="dxa"/>
            <w:vAlign w:val="top"/>
          </w:tcPr>
          <w:p w14:paraId="313968A8">
            <w:pPr>
              <w:spacing w:line="248" w:lineRule="auto"/>
              <w:jc w:val="center"/>
              <w:rPr>
                <w:rFonts w:ascii="Arial"/>
                <w:color w:val="auto"/>
                <w:sz w:val="21"/>
              </w:rPr>
            </w:pPr>
          </w:p>
          <w:p w14:paraId="1773F4EB">
            <w:pPr>
              <w:spacing w:line="248" w:lineRule="auto"/>
              <w:jc w:val="center"/>
              <w:rPr>
                <w:rFonts w:ascii="Arial"/>
                <w:color w:val="auto"/>
                <w:sz w:val="21"/>
              </w:rPr>
            </w:pPr>
          </w:p>
          <w:p w14:paraId="41D7C9A0">
            <w:pPr>
              <w:spacing w:line="248" w:lineRule="auto"/>
              <w:jc w:val="center"/>
              <w:rPr>
                <w:rFonts w:ascii="Arial"/>
                <w:color w:val="auto"/>
                <w:sz w:val="21"/>
              </w:rPr>
            </w:pPr>
          </w:p>
          <w:p w14:paraId="490D46DD">
            <w:pPr>
              <w:pStyle w:val="10"/>
              <w:spacing w:before="65" w:line="219" w:lineRule="auto"/>
              <w:ind w:left="44"/>
              <w:jc w:val="center"/>
              <w:rPr>
                <w:color w:val="auto"/>
                <w:spacing w:val="6"/>
              </w:rPr>
            </w:pPr>
            <w:r>
              <w:rPr>
                <w:color w:val="auto"/>
                <w:spacing w:val="6"/>
              </w:rPr>
              <w:t>通借证</w:t>
            </w:r>
          </w:p>
          <w:p w14:paraId="55055CF1">
            <w:pPr>
              <w:pStyle w:val="10"/>
              <w:spacing w:before="65" w:line="219" w:lineRule="auto"/>
              <w:ind w:left="44"/>
              <w:jc w:val="center"/>
              <w:rPr>
                <w:color w:val="auto"/>
              </w:rPr>
            </w:pPr>
            <w:r>
              <w:rPr>
                <w:color w:val="auto"/>
                <w:spacing w:val="6"/>
              </w:rPr>
              <w:t>(五年)</w:t>
            </w:r>
          </w:p>
        </w:tc>
        <w:tc>
          <w:tcPr>
            <w:tcW w:w="1661" w:type="dxa"/>
            <w:vAlign w:val="top"/>
          </w:tcPr>
          <w:p w14:paraId="30A8158D">
            <w:pPr>
              <w:pStyle w:val="10"/>
              <w:spacing w:before="223" w:line="223" w:lineRule="auto"/>
              <w:ind w:left="10" w:firstLine="9"/>
              <w:jc w:val="left"/>
              <w:rPr>
                <w:color w:val="auto"/>
              </w:rPr>
            </w:pPr>
            <w:r>
              <w:rPr>
                <w:color w:val="auto"/>
                <w:spacing w:val="-3"/>
              </w:rPr>
              <w:t>大中小学、幼儿园教</w:t>
            </w:r>
            <w:r>
              <w:rPr>
                <w:color w:val="auto"/>
                <w:spacing w:val="-2"/>
              </w:rPr>
              <w:t>师</w:t>
            </w:r>
            <w:r>
              <w:rPr>
                <w:rFonts w:hint="eastAsia"/>
                <w:color w:val="auto"/>
                <w:spacing w:val="-2"/>
                <w:lang w:eastAsia="zh-CN"/>
              </w:rPr>
              <w:t>，</w:t>
            </w:r>
            <w:r>
              <w:rPr>
                <w:color w:val="auto"/>
                <w:spacing w:val="-2"/>
              </w:rPr>
              <w:t>从事儿童文学创</w:t>
            </w:r>
            <w:r>
              <w:rPr>
                <w:color w:val="auto"/>
                <w:spacing w:val="-3"/>
              </w:rPr>
              <w:t>作、研究及指定相关专业的研究人员</w:t>
            </w:r>
            <w:r>
              <w:rPr>
                <w:rFonts w:hint="eastAsia"/>
                <w:color w:val="auto"/>
                <w:spacing w:val="-3"/>
                <w:lang w:eastAsia="zh-CN"/>
              </w:rPr>
              <w:t>，</w:t>
            </w:r>
            <w:r>
              <w:rPr>
                <w:color w:val="auto"/>
                <w:spacing w:val="-3"/>
              </w:rPr>
              <w:t>指</w:t>
            </w:r>
            <w:r>
              <w:rPr>
                <w:color w:val="auto"/>
              </w:rPr>
              <w:t>定相关专业的在读</w:t>
            </w:r>
            <w:r>
              <w:rPr>
                <w:color w:val="auto"/>
                <w:spacing w:val="1"/>
              </w:rPr>
              <w:t>学生等</w:t>
            </w:r>
          </w:p>
        </w:tc>
        <w:tc>
          <w:tcPr>
            <w:tcW w:w="1965" w:type="dxa"/>
            <w:vAlign w:val="top"/>
          </w:tcPr>
          <w:p w14:paraId="424848D6">
            <w:pPr>
              <w:pStyle w:val="10"/>
              <w:spacing w:before="126" w:line="220" w:lineRule="auto"/>
              <w:ind w:right="146"/>
              <w:jc w:val="left"/>
              <w:rPr>
                <w:color w:val="auto"/>
              </w:rPr>
            </w:pPr>
            <w:r>
              <w:rPr>
                <w:rFonts w:hint="eastAsia"/>
                <w:color w:val="auto"/>
                <w:lang w:val="en-US" w:eastAsia="zh-CN"/>
              </w:rPr>
              <w:t>持以下资料到服务台人工办理：</w:t>
            </w:r>
            <w:r>
              <w:rPr>
                <w:color w:val="auto"/>
              </w:rPr>
              <w:t>(1)二代居民身份</w:t>
            </w:r>
            <w:r>
              <w:rPr>
                <w:color w:val="auto"/>
                <w:spacing w:val="16"/>
              </w:rPr>
              <w:t>证或</w:t>
            </w:r>
            <w:r>
              <w:rPr>
                <w:rFonts w:hint="eastAsia"/>
                <w:color w:val="auto"/>
                <w:spacing w:val="16"/>
                <w:lang w:val="en-US" w:eastAsia="zh-CN"/>
              </w:rPr>
              <w:t>市民卡；</w:t>
            </w:r>
            <w:r>
              <w:rPr>
                <w:color w:val="auto"/>
              </w:rPr>
              <w:t>(2)有效教师资格</w:t>
            </w:r>
            <w:r>
              <w:rPr>
                <w:color w:val="auto"/>
                <w:spacing w:val="4"/>
              </w:rPr>
              <w:t xml:space="preserve">证，或教育专业学 生证，或从事儿童 </w:t>
            </w:r>
            <w:r>
              <w:rPr>
                <w:color w:val="auto"/>
                <w:spacing w:val="14"/>
              </w:rPr>
              <w:t>文学等相关创作、</w:t>
            </w:r>
            <w:r>
              <w:rPr>
                <w:color w:val="auto"/>
                <w:spacing w:val="6"/>
              </w:rPr>
              <w:t xml:space="preserve"> </w:t>
            </w:r>
            <w:r>
              <w:rPr>
                <w:color w:val="auto"/>
                <w:spacing w:val="-1"/>
              </w:rPr>
              <w:t>研究的证明。</w:t>
            </w:r>
          </w:p>
        </w:tc>
        <w:tc>
          <w:tcPr>
            <w:tcW w:w="3567" w:type="dxa"/>
            <w:vMerge w:val="continue"/>
            <w:tcBorders>
              <w:top w:val="nil"/>
            </w:tcBorders>
            <w:vAlign w:val="top"/>
          </w:tcPr>
          <w:p w14:paraId="68E5217B">
            <w:pPr>
              <w:rPr>
                <w:rFonts w:ascii="Arial"/>
                <w:color w:val="auto"/>
                <w:sz w:val="21"/>
              </w:rPr>
            </w:pPr>
          </w:p>
        </w:tc>
        <w:tc>
          <w:tcPr>
            <w:tcW w:w="919" w:type="dxa"/>
            <w:vMerge w:val="continue"/>
            <w:vAlign w:val="top"/>
          </w:tcPr>
          <w:p w14:paraId="6BC0546E">
            <w:pPr>
              <w:rPr>
                <w:rFonts w:ascii="Arial"/>
                <w:color w:val="auto"/>
                <w:sz w:val="21"/>
              </w:rPr>
            </w:pPr>
          </w:p>
        </w:tc>
      </w:tr>
      <w:tr w14:paraId="31872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940" w:type="dxa"/>
            <w:gridSpan w:val="3"/>
            <w:vAlign w:val="top"/>
          </w:tcPr>
          <w:p w14:paraId="6D7DFEB9">
            <w:pPr>
              <w:pStyle w:val="10"/>
              <w:spacing w:before="66" w:line="219" w:lineRule="auto"/>
              <w:rPr>
                <w:color w:val="auto"/>
              </w:rPr>
            </w:pPr>
            <w:r>
              <w:rPr>
                <w:color w:val="auto"/>
                <w:spacing w:val="-1"/>
              </w:rPr>
              <w:t>外籍人士凭本人护照、港澳台人士凭本人“来往内地</w:t>
            </w:r>
          </w:p>
          <w:p w14:paraId="08ABCBCA">
            <w:pPr>
              <w:pStyle w:val="10"/>
              <w:spacing w:before="13" w:line="219" w:lineRule="auto"/>
              <w:rPr>
                <w:rFonts w:hint="eastAsia" w:eastAsia="宋体"/>
                <w:color w:val="auto"/>
                <w:lang w:eastAsia="zh-CN"/>
              </w:rPr>
            </w:pPr>
            <w:r>
              <w:rPr>
                <w:rFonts w:hint="eastAsia"/>
                <w:color w:val="auto"/>
                <w:spacing w:val="-1"/>
                <w:lang w:eastAsia="zh-CN"/>
              </w:rPr>
              <w:t>（</w:t>
            </w:r>
            <w:r>
              <w:rPr>
                <w:color w:val="auto"/>
                <w:spacing w:val="-1"/>
              </w:rPr>
              <w:t>大陆</w:t>
            </w:r>
            <w:r>
              <w:rPr>
                <w:rFonts w:hint="eastAsia"/>
                <w:color w:val="auto"/>
                <w:spacing w:val="-1"/>
                <w:lang w:eastAsia="zh-CN"/>
              </w:rPr>
              <w:t>）</w:t>
            </w:r>
            <w:r>
              <w:rPr>
                <w:color w:val="auto"/>
                <w:spacing w:val="-1"/>
              </w:rPr>
              <w:t>通行证”、港澳台居民居住证</w:t>
            </w:r>
            <w:r>
              <w:rPr>
                <w:rFonts w:hint="eastAsia"/>
                <w:color w:val="auto"/>
                <w:spacing w:val="-1"/>
                <w:lang w:val="en-US" w:eastAsia="zh-CN"/>
              </w:rPr>
              <w:t>到服务台人工</w:t>
            </w:r>
            <w:r>
              <w:rPr>
                <w:color w:val="auto"/>
                <w:spacing w:val="-1"/>
              </w:rPr>
              <w:t>办理</w:t>
            </w:r>
            <w:r>
              <w:rPr>
                <w:rFonts w:hint="eastAsia"/>
                <w:color w:val="auto"/>
                <w:spacing w:val="-1"/>
                <w:lang w:eastAsia="zh-CN"/>
              </w:rPr>
              <w:t>。</w:t>
            </w:r>
          </w:p>
        </w:tc>
        <w:tc>
          <w:tcPr>
            <w:tcW w:w="3567" w:type="dxa"/>
            <w:vAlign w:val="top"/>
          </w:tcPr>
          <w:p w14:paraId="52837812">
            <w:pPr>
              <w:pStyle w:val="10"/>
              <w:spacing w:before="187" w:line="219" w:lineRule="auto"/>
              <w:ind w:left="144"/>
              <w:rPr>
                <w:color w:val="auto"/>
              </w:rPr>
            </w:pPr>
            <w:r>
              <w:rPr>
                <w:color w:val="auto"/>
              </w:rPr>
              <w:t>与各类型证的功能对应。</w:t>
            </w:r>
          </w:p>
        </w:tc>
        <w:tc>
          <w:tcPr>
            <w:tcW w:w="919" w:type="dxa"/>
            <w:vMerge w:val="continue"/>
            <w:vAlign w:val="top"/>
          </w:tcPr>
          <w:p w14:paraId="268E751E">
            <w:pPr>
              <w:pStyle w:val="10"/>
              <w:spacing w:before="187" w:line="219" w:lineRule="auto"/>
              <w:ind w:left="144"/>
              <w:rPr>
                <w:color w:val="auto"/>
              </w:rPr>
            </w:pPr>
          </w:p>
        </w:tc>
      </w:tr>
    </w:tbl>
    <w:p w14:paraId="431C519D">
      <w:pPr>
        <w:tabs>
          <w:tab w:val="left" w:pos="0"/>
        </w:tabs>
        <w:spacing w:line="400" w:lineRule="exact"/>
        <w:ind w:firstLine="480" w:firstLineChars="200"/>
        <w:rPr>
          <w:rFonts w:hint="eastAsia" w:ascii="宋体" w:hAnsi="宋体" w:cs="宋体"/>
          <w:color w:val="auto"/>
          <w:kern w:val="0"/>
          <w:sz w:val="24"/>
        </w:rPr>
      </w:pPr>
    </w:p>
    <w:p w14:paraId="4940D208">
      <w:pPr>
        <w:numPr>
          <w:ilvl w:val="0"/>
          <w:numId w:val="1"/>
        </w:numPr>
        <w:tabs>
          <w:tab w:val="left" w:pos="0"/>
        </w:tabs>
        <w:spacing w:line="400" w:lineRule="exact"/>
        <w:ind w:firstLine="472" w:firstLineChars="196"/>
        <w:rPr>
          <w:rFonts w:ascii="宋体" w:hAnsi="宋体"/>
          <w:color w:val="auto"/>
          <w:sz w:val="24"/>
        </w:rPr>
      </w:pPr>
      <w:r>
        <w:rPr>
          <w:rFonts w:hint="eastAsia" w:ascii="宋体" w:hAnsi="宋体"/>
          <w:b/>
          <w:bCs/>
          <w:color w:val="auto"/>
          <w:sz w:val="24"/>
        </w:rPr>
        <w:t>读者证账号和密码</w:t>
      </w:r>
    </w:p>
    <w:p w14:paraId="46560323">
      <w:pPr>
        <w:tabs>
          <w:tab w:val="left" w:pos="0"/>
        </w:tabs>
        <w:spacing w:line="400" w:lineRule="exact"/>
        <w:ind w:left="10" w:leftChars="5" w:firstLine="398" w:firstLineChars="166"/>
        <w:rPr>
          <w:rFonts w:ascii="宋体" w:hAnsi="宋体"/>
          <w:color w:val="auto"/>
          <w:sz w:val="24"/>
        </w:rPr>
      </w:pPr>
      <w:r>
        <w:rPr>
          <w:rFonts w:hint="eastAsia" w:ascii="宋体" w:hAnsi="宋体"/>
          <w:color w:val="auto"/>
          <w:sz w:val="24"/>
        </w:rPr>
        <w:t>读</w:t>
      </w:r>
      <w:r>
        <w:rPr>
          <w:rFonts w:hint="eastAsia" w:ascii="宋体" w:hAnsi="宋体"/>
          <w:color w:val="auto"/>
          <w:sz w:val="24"/>
          <w:highlight w:val="none"/>
        </w:rPr>
        <w:t>者账号为</w:t>
      </w:r>
      <w:r>
        <w:rPr>
          <w:rFonts w:hint="eastAsia" w:ascii="宋体" w:hAnsi="宋体"/>
          <w:color w:val="auto"/>
          <w:sz w:val="24"/>
          <w:highlight w:val="none"/>
          <w:lang w:val="en-US" w:eastAsia="zh-CN"/>
        </w:rPr>
        <w:t>读者</w:t>
      </w:r>
      <w:r>
        <w:rPr>
          <w:rFonts w:hint="eastAsia" w:ascii="宋体" w:hAnsi="宋体"/>
          <w:color w:val="auto"/>
          <w:sz w:val="24"/>
          <w:highlight w:val="none"/>
        </w:rPr>
        <w:t>证背面13位条码证号。2022年8月31日之前首次注册的</w:t>
      </w:r>
      <w:r>
        <w:rPr>
          <w:rFonts w:hint="eastAsia" w:ascii="宋体" w:hAnsi="宋体"/>
          <w:color w:val="auto"/>
          <w:sz w:val="24"/>
          <w:highlight w:val="none"/>
          <w:lang w:val="en-US" w:eastAsia="zh-CN"/>
        </w:rPr>
        <w:t>读者</w:t>
      </w:r>
      <w:r>
        <w:rPr>
          <w:rFonts w:hint="eastAsia" w:ascii="宋体" w:hAnsi="宋体"/>
          <w:color w:val="auto"/>
          <w:sz w:val="24"/>
          <w:highlight w:val="none"/>
        </w:rPr>
        <w:t>证，初始密码为读者</w:t>
      </w:r>
      <w:r>
        <w:rPr>
          <w:rFonts w:hint="eastAsia" w:ascii="宋体" w:hAnsi="宋体"/>
          <w:color w:val="auto"/>
          <w:sz w:val="24"/>
          <w:highlight w:val="none"/>
          <w:lang w:val="en-US" w:eastAsia="zh-CN"/>
        </w:rPr>
        <w:t>的</w:t>
      </w:r>
      <w:r>
        <w:rPr>
          <w:rFonts w:hint="eastAsia" w:ascii="宋体" w:hAnsi="宋体"/>
          <w:color w:val="auto"/>
          <w:sz w:val="24"/>
          <w:highlight w:val="none"/>
        </w:rPr>
        <w:t>出生年月日共8位数。2022年9月1日之后首次注册的</w:t>
      </w:r>
      <w:r>
        <w:rPr>
          <w:rFonts w:hint="eastAsia" w:ascii="宋体" w:hAnsi="宋体"/>
          <w:color w:val="auto"/>
          <w:sz w:val="24"/>
          <w:highlight w:val="none"/>
          <w:lang w:val="en-US" w:eastAsia="zh-CN"/>
        </w:rPr>
        <w:t>读者</w:t>
      </w:r>
      <w:r>
        <w:rPr>
          <w:rFonts w:hint="eastAsia" w:ascii="宋体" w:hAnsi="宋体"/>
          <w:color w:val="auto"/>
          <w:sz w:val="24"/>
          <w:highlight w:val="none"/>
        </w:rPr>
        <w:t>证，初始密码为Gzyyyymmdd共10位数</w:t>
      </w:r>
      <w:r>
        <w:rPr>
          <w:rFonts w:hint="eastAsia" w:ascii="宋体" w:hAnsi="宋体"/>
          <w:color w:val="auto"/>
          <w:sz w:val="24"/>
          <w:highlight w:val="none"/>
          <w:lang w:eastAsia="zh-CN"/>
        </w:rPr>
        <w:t>（</w:t>
      </w:r>
      <w:r>
        <w:rPr>
          <w:rFonts w:hint="eastAsia" w:ascii="宋体" w:hAnsi="宋体"/>
          <w:color w:val="auto"/>
          <w:sz w:val="24"/>
          <w:highlight w:val="none"/>
        </w:rPr>
        <w:t>其中yyyymmdd为出生年月日，如Gz20180601，请注意字母大小写</w:t>
      </w:r>
      <w:r>
        <w:rPr>
          <w:rFonts w:hint="eastAsia" w:ascii="宋体" w:hAnsi="宋体"/>
          <w:color w:val="auto"/>
          <w:sz w:val="24"/>
          <w:highlight w:val="none"/>
          <w:lang w:eastAsia="zh-CN"/>
        </w:rPr>
        <w:t>）</w:t>
      </w:r>
      <w:r>
        <w:rPr>
          <w:rFonts w:hint="eastAsia" w:ascii="宋体" w:hAnsi="宋体"/>
          <w:color w:val="auto"/>
          <w:sz w:val="24"/>
          <w:highlight w:val="none"/>
        </w:rPr>
        <w:t>。建议</w:t>
      </w:r>
      <w:r>
        <w:rPr>
          <w:rFonts w:hint="eastAsia" w:ascii="宋体" w:hAnsi="宋体"/>
          <w:color w:val="auto"/>
          <w:sz w:val="24"/>
        </w:rPr>
        <w:t>注册成功后及时登录“</w:t>
      </w:r>
      <w:r>
        <w:rPr>
          <w:rFonts w:hint="eastAsia" w:ascii="宋体" w:hAnsi="宋体" w:cs="宋体"/>
          <w:color w:val="auto"/>
          <w:kern w:val="0"/>
          <w:sz w:val="24"/>
        </w:rPr>
        <w:t>广州少年儿童图书馆</w:t>
      </w:r>
      <w:r>
        <w:rPr>
          <w:rFonts w:hint="eastAsia" w:ascii="宋体" w:hAnsi="宋体"/>
          <w:color w:val="auto"/>
          <w:sz w:val="24"/>
        </w:rPr>
        <w:t>”网站或微信公众号更改密码。</w:t>
      </w:r>
    </w:p>
    <w:p w14:paraId="64F0E707">
      <w:pPr>
        <w:numPr>
          <w:ilvl w:val="0"/>
          <w:numId w:val="1"/>
        </w:numPr>
        <w:tabs>
          <w:tab w:val="left" w:pos="0"/>
        </w:tabs>
        <w:spacing w:line="400" w:lineRule="exact"/>
        <w:ind w:firstLine="472" w:firstLineChars="196"/>
        <w:rPr>
          <w:rFonts w:ascii="宋体" w:hAnsi="宋体"/>
          <w:b/>
          <w:bCs/>
          <w:color w:val="auto"/>
          <w:sz w:val="24"/>
        </w:rPr>
      </w:pPr>
      <w:r>
        <w:rPr>
          <w:rFonts w:hint="eastAsia" w:ascii="宋体" w:hAnsi="宋体"/>
          <w:b/>
          <w:bCs/>
          <w:color w:val="auto"/>
          <w:sz w:val="24"/>
        </w:rPr>
        <w:t>读者证管理</w:t>
      </w:r>
    </w:p>
    <w:p w14:paraId="7E8042B4">
      <w:pPr>
        <w:numPr>
          <w:ilvl w:val="0"/>
          <w:numId w:val="2"/>
        </w:numPr>
        <w:tabs>
          <w:tab w:val="left" w:pos="0"/>
        </w:tabs>
        <w:spacing w:line="400" w:lineRule="exact"/>
        <w:ind w:left="10" w:leftChars="5" w:firstLine="398" w:firstLineChars="166"/>
        <w:rPr>
          <w:rFonts w:ascii="宋体" w:hAnsi="宋体"/>
          <w:color w:val="auto"/>
          <w:sz w:val="24"/>
        </w:rPr>
      </w:pPr>
      <w:r>
        <w:rPr>
          <w:rFonts w:hint="eastAsia" w:ascii="宋体" w:hAnsi="宋体"/>
          <w:color w:val="auto"/>
          <w:sz w:val="24"/>
          <w:highlight w:val="none"/>
          <w:lang w:val="en-US" w:eastAsia="zh-CN"/>
        </w:rPr>
        <w:t>读者</w:t>
      </w:r>
      <w:r>
        <w:rPr>
          <w:rFonts w:hint="eastAsia" w:ascii="宋体" w:hAnsi="宋体"/>
          <w:color w:val="auto"/>
          <w:sz w:val="24"/>
          <w:highlight w:val="none"/>
        </w:rPr>
        <w:t>证使用实名制、免押金办理；首次申办实体卡免工本费，补办</w:t>
      </w:r>
      <w:r>
        <w:rPr>
          <w:rFonts w:hint="eastAsia" w:ascii="宋体" w:hAnsi="宋体"/>
          <w:color w:val="auto"/>
          <w:sz w:val="24"/>
          <w:highlight w:val="none"/>
          <w:lang w:val="en-US" w:eastAsia="zh-CN"/>
        </w:rPr>
        <w:t>读者</w:t>
      </w:r>
      <w:r>
        <w:rPr>
          <w:rFonts w:hint="eastAsia" w:ascii="宋体" w:hAnsi="宋体"/>
          <w:color w:val="auto"/>
          <w:sz w:val="24"/>
          <w:highlight w:val="none"/>
        </w:rPr>
        <w:t>证</w:t>
      </w:r>
      <w:r>
        <w:rPr>
          <w:rFonts w:hint="eastAsia" w:ascii="宋体" w:hAnsi="宋体"/>
          <w:color w:val="auto"/>
          <w:sz w:val="24"/>
        </w:rPr>
        <w:t>需缴纳</w:t>
      </w:r>
      <w:r>
        <w:rPr>
          <w:rFonts w:hint="eastAsia" w:ascii="宋体" w:hAnsi="宋体"/>
          <w:color w:val="auto"/>
          <w:sz w:val="24"/>
          <w:lang w:val="en-US" w:eastAsia="zh-CN"/>
        </w:rPr>
        <w:t>补办</w:t>
      </w:r>
      <w:r>
        <w:rPr>
          <w:rFonts w:hint="eastAsia" w:ascii="宋体" w:hAnsi="宋体"/>
          <w:color w:val="auto"/>
          <w:sz w:val="24"/>
        </w:rPr>
        <w:t>费5元。</w:t>
      </w:r>
    </w:p>
    <w:p w14:paraId="6999E891">
      <w:pPr>
        <w:tabs>
          <w:tab w:val="left" w:pos="0"/>
        </w:tabs>
        <w:spacing w:line="400" w:lineRule="exact"/>
        <w:ind w:left="10" w:leftChars="5" w:firstLine="398" w:firstLineChars="166"/>
        <w:jc w:val="left"/>
        <w:rPr>
          <w:rFonts w:ascii="宋体" w:hAnsi="宋体"/>
          <w:sz w:val="24"/>
          <w:highlight w:val="none"/>
        </w:rPr>
      </w:pPr>
      <w:r>
        <w:rPr>
          <w:rFonts w:hint="eastAsia" w:ascii="宋体" w:hAnsi="宋体"/>
          <w:sz w:val="24"/>
        </w:rPr>
        <w:t xml:space="preserve">2. </w:t>
      </w:r>
      <w:r>
        <w:rPr>
          <w:rFonts w:hint="eastAsia" w:ascii="宋体" w:hAnsi="宋体"/>
          <w:sz w:val="24"/>
          <w:highlight w:val="none"/>
        </w:rPr>
        <w:t>遗失</w:t>
      </w:r>
      <w:r>
        <w:rPr>
          <w:rFonts w:hint="eastAsia" w:ascii="宋体" w:hAnsi="宋体"/>
          <w:sz w:val="24"/>
          <w:highlight w:val="none"/>
          <w:lang w:val="en-US" w:eastAsia="zh-CN"/>
        </w:rPr>
        <w:t>读者</w:t>
      </w:r>
      <w:r>
        <w:rPr>
          <w:rFonts w:hint="eastAsia" w:ascii="宋体" w:hAnsi="宋体"/>
          <w:sz w:val="24"/>
          <w:highlight w:val="none"/>
        </w:rPr>
        <w:t>证应及时通过</w:t>
      </w:r>
      <w:r>
        <w:rPr>
          <w:rFonts w:hint="eastAsia" w:ascii="宋体" w:hAnsi="宋体"/>
          <w:color w:val="auto"/>
          <w:sz w:val="24"/>
        </w:rPr>
        <w:t>“</w:t>
      </w:r>
      <w:r>
        <w:rPr>
          <w:rFonts w:hint="eastAsia" w:ascii="宋体" w:hAnsi="宋体" w:cs="宋体"/>
          <w:color w:val="auto"/>
          <w:kern w:val="0"/>
          <w:sz w:val="24"/>
        </w:rPr>
        <w:t>广州少年儿童图书馆</w:t>
      </w:r>
      <w:r>
        <w:rPr>
          <w:rFonts w:hint="eastAsia" w:ascii="宋体" w:hAnsi="宋体"/>
          <w:color w:val="auto"/>
          <w:sz w:val="24"/>
        </w:rPr>
        <w:t>”</w:t>
      </w:r>
      <w:r>
        <w:rPr>
          <w:rFonts w:hint="eastAsia" w:ascii="宋体" w:hAnsi="宋体"/>
          <w:sz w:val="24"/>
          <w:highlight w:val="none"/>
        </w:rPr>
        <w:t>微信公众号</w:t>
      </w:r>
      <w:r>
        <w:rPr>
          <w:rFonts w:hint="eastAsia" w:ascii="宋体" w:hAnsi="宋体"/>
          <w:sz w:val="24"/>
          <w:highlight w:val="none"/>
          <w:lang w:eastAsia="zh-CN"/>
        </w:rPr>
        <w:t>、</w:t>
      </w:r>
      <w:r>
        <w:rPr>
          <w:rFonts w:hint="eastAsia" w:ascii="宋体" w:hAnsi="宋体"/>
          <w:sz w:val="24"/>
          <w:highlight w:val="none"/>
          <w:lang w:val="en-US" w:eastAsia="zh-CN"/>
        </w:rPr>
        <w:t>科普分馆</w:t>
      </w:r>
      <w:r>
        <w:rPr>
          <w:rFonts w:hint="eastAsia" w:ascii="宋体" w:hAnsi="宋体"/>
          <w:sz w:val="24"/>
          <w:highlight w:val="none"/>
        </w:rPr>
        <w:t>电话（37656525）或</w:t>
      </w:r>
      <w:r>
        <w:rPr>
          <w:rFonts w:hint="eastAsia" w:ascii="宋体" w:hAnsi="宋体"/>
          <w:sz w:val="24"/>
          <w:highlight w:val="none"/>
          <w:lang w:val="en-US" w:eastAsia="zh-CN"/>
        </w:rPr>
        <w:t>服务台</w:t>
      </w:r>
      <w:r>
        <w:rPr>
          <w:rFonts w:hint="eastAsia" w:ascii="宋体" w:hAnsi="宋体"/>
          <w:sz w:val="24"/>
          <w:highlight w:val="none"/>
        </w:rPr>
        <w:t>办理挂失手续，未挂失所造成的损失由读者本人承担。挂失后凭本人有效身份证件补办。</w:t>
      </w:r>
    </w:p>
    <w:p w14:paraId="34F57BA9">
      <w:pPr>
        <w:tabs>
          <w:tab w:val="left" w:pos="0"/>
        </w:tabs>
        <w:spacing w:line="400" w:lineRule="exact"/>
        <w:ind w:left="10" w:leftChars="5" w:firstLine="398" w:firstLineChars="166"/>
        <w:rPr>
          <w:rFonts w:ascii="宋体" w:hAnsi="宋体"/>
          <w:sz w:val="24"/>
          <w:highlight w:val="yellow"/>
        </w:rPr>
      </w:pPr>
      <w:r>
        <w:rPr>
          <w:rFonts w:hint="eastAsia" w:ascii="宋体" w:hAnsi="宋体"/>
          <w:sz w:val="24"/>
        </w:rPr>
        <w:t>3. 本馆实行阅读积分管理办法，</w:t>
      </w:r>
      <w:r>
        <w:rPr>
          <w:rFonts w:hint="eastAsia" w:ascii="宋体" w:hAnsi="宋体"/>
          <w:sz w:val="24"/>
          <w:lang w:val="en-US" w:eastAsia="zh-CN"/>
        </w:rPr>
        <w:t>读者</w:t>
      </w:r>
      <w:r>
        <w:rPr>
          <w:rFonts w:hint="eastAsia" w:ascii="宋体" w:hAnsi="宋体"/>
          <w:sz w:val="24"/>
        </w:rPr>
        <w:t>证开通服务后即享有原始积分600分和奖励积分300分</w:t>
      </w:r>
      <w:r>
        <w:rPr>
          <w:rFonts w:hint="eastAsia" w:ascii="宋体" w:hAnsi="宋体"/>
          <w:sz w:val="24"/>
          <w:lang w:eastAsia="zh-CN"/>
        </w:rPr>
        <w:t>。</w:t>
      </w:r>
      <w:r>
        <w:rPr>
          <w:rFonts w:hint="eastAsia" w:ascii="宋体" w:hAnsi="宋体"/>
          <w:sz w:val="24"/>
          <w:lang w:val="en-US" w:eastAsia="zh-CN"/>
        </w:rPr>
        <w:t>图书</w:t>
      </w:r>
      <w:r>
        <w:rPr>
          <w:rFonts w:hint="eastAsia" w:ascii="宋体" w:hAnsi="宋体"/>
          <w:sz w:val="24"/>
        </w:rPr>
        <w:t>遗失或严重污损按1册扣60分，并按原价缴纳赔偿金或购买相同的新书赔偿。读者证积分不足抵扣时，系统将自动冻结读者证借阅功能，参加</w:t>
      </w:r>
      <w:r>
        <w:rPr>
          <w:rFonts w:hint="eastAsia" w:ascii="宋体" w:hAnsi="宋体"/>
          <w:sz w:val="24"/>
          <w:lang w:val="en-US" w:eastAsia="zh-CN"/>
        </w:rPr>
        <w:t>专题学习闯关</w:t>
      </w:r>
      <w:r>
        <w:rPr>
          <w:rFonts w:hint="eastAsia" w:ascii="宋体" w:hAnsi="宋体"/>
          <w:sz w:val="24"/>
        </w:rPr>
        <w:t>即可解冻。具体规则请参见《广州少年儿童图书馆科普分馆（少儿科普阅览室）</w:t>
      </w:r>
      <w:bookmarkStart w:id="0" w:name="_GoBack"/>
      <w:bookmarkEnd w:id="0"/>
      <w:r>
        <w:rPr>
          <w:rFonts w:hint="eastAsia" w:ascii="宋体" w:hAnsi="宋体"/>
          <w:sz w:val="24"/>
        </w:rPr>
        <w:t>读者积分管理办法》。</w:t>
      </w:r>
    </w:p>
    <w:p w14:paraId="44F6CFF1">
      <w:pPr>
        <w:tabs>
          <w:tab w:val="left" w:pos="0"/>
        </w:tabs>
        <w:spacing w:line="400" w:lineRule="exact"/>
        <w:ind w:left="10" w:leftChars="5" w:firstLine="398" w:firstLineChars="166"/>
        <w:rPr>
          <w:rFonts w:ascii="宋体" w:hAnsi="宋体"/>
          <w:sz w:val="24"/>
          <w:highlight w:val="none"/>
        </w:rPr>
      </w:pPr>
      <w:r>
        <w:rPr>
          <w:rFonts w:hint="eastAsia" w:ascii="宋体" w:hAnsi="宋体"/>
          <w:sz w:val="24"/>
        </w:rPr>
        <w:t>4. 注销</w:t>
      </w:r>
      <w:r>
        <w:rPr>
          <w:rFonts w:hint="eastAsia" w:ascii="宋体" w:hAnsi="宋体"/>
          <w:sz w:val="24"/>
          <w:highlight w:val="none"/>
          <w:lang w:val="en-US" w:eastAsia="zh-CN"/>
        </w:rPr>
        <w:t>读者</w:t>
      </w:r>
      <w:r>
        <w:rPr>
          <w:rFonts w:hint="eastAsia" w:ascii="宋体" w:hAnsi="宋体"/>
          <w:sz w:val="24"/>
          <w:highlight w:val="none"/>
        </w:rPr>
        <w:t>证。读者在所借图书、欠费还清后，可凭本人有效身份证件、</w:t>
      </w:r>
      <w:r>
        <w:rPr>
          <w:rFonts w:hint="eastAsia" w:ascii="宋体" w:hAnsi="宋体"/>
          <w:sz w:val="24"/>
          <w:highlight w:val="none"/>
          <w:lang w:val="en-US" w:eastAsia="zh-CN"/>
        </w:rPr>
        <w:t>读者</w:t>
      </w:r>
      <w:r>
        <w:rPr>
          <w:rFonts w:hint="eastAsia" w:ascii="宋体" w:hAnsi="宋体"/>
          <w:sz w:val="24"/>
          <w:highlight w:val="none"/>
        </w:rPr>
        <w:t>证到科普分馆服务台办理注销手续，如再次办理读者证需缴纳工本费5元。</w:t>
      </w:r>
    </w:p>
    <w:p w14:paraId="582E50EB">
      <w:pPr>
        <w:tabs>
          <w:tab w:val="left" w:pos="0"/>
        </w:tabs>
        <w:spacing w:line="400" w:lineRule="exact"/>
        <w:ind w:left="10" w:leftChars="5" w:firstLine="400" w:firstLineChars="166"/>
        <w:rPr>
          <w:rFonts w:ascii="宋体" w:hAnsi="宋体"/>
          <w:b/>
          <w:bCs/>
          <w:sz w:val="24"/>
        </w:rPr>
      </w:pPr>
      <w:r>
        <w:rPr>
          <w:rFonts w:hint="eastAsia" w:ascii="宋体" w:hAnsi="宋体"/>
          <w:b/>
          <w:bCs/>
          <w:sz w:val="24"/>
          <w:lang w:val="en-US" w:eastAsia="zh-CN"/>
        </w:rPr>
        <w:t>四</w:t>
      </w:r>
      <w:r>
        <w:rPr>
          <w:rFonts w:hint="eastAsia" w:ascii="宋体" w:hAnsi="宋体"/>
          <w:b/>
          <w:bCs/>
          <w:sz w:val="24"/>
        </w:rPr>
        <w:t>、读者证馆际使用功能</w:t>
      </w:r>
    </w:p>
    <w:p w14:paraId="1ED1B758">
      <w:pPr>
        <w:tabs>
          <w:tab w:val="left" w:pos="0"/>
        </w:tabs>
        <w:spacing w:line="400" w:lineRule="exact"/>
        <w:ind w:left="10" w:leftChars="5" w:firstLine="398" w:firstLineChars="166"/>
        <w:rPr>
          <w:rFonts w:ascii="宋体" w:hAnsi="宋体"/>
          <w:sz w:val="24"/>
        </w:rPr>
      </w:pPr>
      <w:r>
        <w:rPr>
          <w:rFonts w:ascii="宋体" w:hAnsi="宋体"/>
          <w:sz w:val="24"/>
        </w:rPr>
        <w:t>遵循《广州市公共图书馆统一借阅规则》</w:t>
      </w:r>
      <w:r>
        <w:rPr>
          <w:rFonts w:hint="eastAsia" w:ascii="宋体" w:hAnsi="宋体"/>
          <w:sz w:val="24"/>
        </w:rPr>
        <w:t>。</w:t>
      </w:r>
      <w:r>
        <w:rPr>
          <w:rFonts w:ascii="宋体" w:hAnsi="宋体"/>
          <w:sz w:val="24"/>
        </w:rPr>
        <w:t>办证读者可在广州市公共图书馆服务体系内任一成员馆使用通借通还服务</w:t>
      </w:r>
      <w:r>
        <w:rPr>
          <w:rFonts w:hint="eastAsia" w:ascii="宋体" w:hAnsi="宋体"/>
          <w:sz w:val="24"/>
          <w:lang w:eastAsia="zh-CN"/>
        </w:rPr>
        <w:t>，</w:t>
      </w:r>
      <w:r>
        <w:rPr>
          <w:rFonts w:ascii="宋体" w:hAnsi="宋体"/>
          <w:sz w:val="24"/>
        </w:rPr>
        <w:t>全市公共图书馆持证读者可外借文献册次总数为</w:t>
      </w:r>
      <w:r>
        <w:rPr>
          <w:rFonts w:hint="eastAsia" w:ascii="宋体" w:hAnsi="宋体"/>
          <w:sz w:val="24"/>
          <w:lang w:val="en-US" w:eastAsia="zh-CN"/>
        </w:rPr>
        <w:t>4</w:t>
      </w:r>
      <w:r>
        <w:rPr>
          <w:rFonts w:ascii="宋体" w:hAnsi="宋体"/>
          <w:sz w:val="24"/>
        </w:rPr>
        <w:t>0册(含已在本馆借阅的数量)。</w:t>
      </w:r>
      <w:r>
        <w:rPr>
          <w:rFonts w:hint="eastAsia" w:ascii="宋体" w:hAnsi="宋体"/>
          <w:sz w:val="24"/>
        </w:rPr>
        <w:t>具体可借文献类型参照读者证开户馆规定。</w:t>
      </w:r>
      <w:r>
        <w:rPr>
          <w:rFonts w:ascii="宋体" w:hAnsi="宋体"/>
          <w:sz w:val="24"/>
        </w:rPr>
        <w:t>通借通还</w:t>
      </w:r>
      <w:r>
        <w:rPr>
          <w:rFonts w:hint="eastAsia" w:ascii="宋体" w:hAnsi="宋体"/>
          <w:sz w:val="24"/>
        </w:rPr>
        <w:t>图书</w:t>
      </w:r>
      <w:r>
        <w:rPr>
          <w:rFonts w:ascii="宋体" w:hAnsi="宋体"/>
          <w:sz w:val="24"/>
        </w:rPr>
        <w:t>损毁、遗失，须回</w:t>
      </w:r>
      <w:r>
        <w:rPr>
          <w:rFonts w:hint="eastAsia" w:ascii="宋体" w:hAnsi="宋体"/>
          <w:sz w:val="24"/>
        </w:rPr>
        <w:t>图书</w:t>
      </w:r>
      <w:r>
        <w:rPr>
          <w:rFonts w:ascii="宋体" w:hAnsi="宋体"/>
          <w:sz w:val="24"/>
        </w:rPr>
        <w:t>产权所属馆办理相关手续。</w:t>
      </w:r>
    </w:p>
    <w:p w14:paraId="6BC39BD2">
      <w:pPr>
        <w:tabs>
          <w:tab w:val="left" w:pos="0"/>
        </w:tabs>
        <w:spacing w:line="400" w:lineRule="exact"/>
        <w:ind w:left="10" w:leftChars="5" w:firstLine="400" w:firstLineChars="166"/>
        <w:rPr>
          <w:rFonts w:ascii="宋体" w:hAnsi="宋体"/>
          <w:b/>
          <w:bCs/>
          <w:sz w:val="24"/>
        </w:rPr>
      </w:pPr>
      <w:r>
        <w:rPr>
          <w:rFonts w:hint="eastAsia" w:ascii="宋体" w:hAnsi="宋体"/>
          <w:b/>
          <w:bCs/>
          <w:sz w:val="24"/>
          <w:lang w:val="en-US" w:eastAsia="zh-CN"/>
        </w:rPr>
        <w:t>五</w:t>
      </w:r>
      <w:r>
        <w:rPr>
          <w:rFonts w:hint="eastAsia" w:ascii="宋体" w:hAnsi="宋体"/>
          <w:b/>
          <w:bCs/>
          <w:sz w:val="24"/>
        </w:rPr>
        <w:t>、温馨提示</w:t>
      </w:r>
    </w:p>
    <w:p w14:paraId="6C413CFF">
      <w:pPr>
        <w:tabs>
          <w:tab w:val="left" w:pos="0"/>
        </w:tabs>
        <w:spacing w:line="400" w:lineRule="exact"/>
        <w:ind w:firstLine="480" w:firstLineChars="200"/>
        <w:rPr>
          <w:rFonts w:ascii="宋体" w:hAnsi="宋体"/>
          <w:sz w:val="24"/>
        </w:rPr>
      </w:pPr>
      <w:r>
        <w:rPr>
          <w:rFonts w:hint="eastAsia" w:ascii="宋体" w:hAnsi="宋体"/>
          <w:sz w:val="24"/>
        </w:rPr>
        <w:t>广东省科技图书馆二楼、四楼</w:t>
      </w:r>
      <w:r>
        <w:rPr>
          <w:rFonts w:hint="eastAsia" w:ascii="宋体" w:hAnsi="宋体"/>
          <w:sz w:val="24"/>
          <w:lang w:val="en-US" w:eastAsia="zh-CN"/>
        </w:rPr>
        <w:t>与</w:t>
      </w:r>
      <w:r>
        <w:rPr>
          <w:rFonts w:hint="eastAsia" w:ascii="宋体" w:hAnsi="宋体"/>
          <w:sz w:val="24"/>
        </w:rPr>
        <w:t>五楼的成人</w:t>
      </w:r>
      <w:r>
        <w:rPr>
          <w:rFonts w:ascii="宋体" w:hAnsi="宋体"/>
          <w:sz w:val="24"/>
        </w:rPr>
        <w:t>图书不属于通借通还类型，需在</w:t>
      </w:r>
      <w:r>
        <w:rPr>
          <w:rFonts w:hint="eastAsia" w:ascii="宋体" w:hAnsi="宋体"/>
          <w:sz w:val="24"/>
          <w:lang w:val="en-US" w:eastAsia="zh-CN"/>
        </w:rPr>
        <w:t>广东省科技图书馆办理借阅和</w:t>
      </w:r>
      <w:r>
        <w:rPr>
          <w:rFonts w:ascii="宋体" w:hAnsi="宋体"/>
          <w:sz w:val="24"/>
        </w:rPr>
        <w:t>归还</w:t>
      </w:r>
      <w:r>
        <w:rPr>
          <w:rFonts w:hint="eastAsia" w:ascii="宋体" w:hAnsi="宋体"/>
          <w:sz w:val="24"/>
          <w:lang w:val="en-US" w:eastAsia="zh-CN"/>
        </w:rPr>
        <w:t>手续</w:t>
      </w:r>
      <w:r>
        <w:rPr>
          <w:rFonts w:ascii="宋体" w:hAnsi="宋体"/>
          <w:sz w:val="24"/>
        </w:rPr>
        <w:t>。</w:t>
      </w:r>
    </w:p>
    <w:p w14:paraId="557CBE52">
      <w:pPr>
        <w:tabs>
          <w:tab w:val="left" w:pos="0"/>
        </w:tabs>
        <w:spacing w:line="400" w:lineRule="exact"/>
        <w:ind w:left="412" w:leftChars="196"/>
        <w:rPr>
          <w:rFonts w:ascii="宋体" w:hAnsi="宋体"/>
          <w:sz w:val="24"/>
        </w:rPr>
      </w:pPr>
    </w:p>
    <w:p w14:paraId="54F2FDD1">
      <w:pPr>
        <w:tabs>
          <w:tab w:val="left" w:pos="0"/>
        </w:tabs>
        <w:spacing w:line="400" w:lineRule="exact"/>
        <w:ind w:left="412" w:leftChars="196"/>
        <w:rPr>
          <w:rFonts w:ascii="宋体" w:hAnsi="宋体"/>
          <w:sz w:val="24"/>
        </w:rPr>
      </w:pPr>
    </w:p>
    <w:p w14:paraId="37054383">
      <w:pPr>
        <w:tabs>
          <w:tab w:val="left" w:pos="0"/>
        </w:tabs>
        <w:spacing w:line="400" w:lineRule="exact"/>
        <w:ind w:firstLine="480" w:firstLineChars="200"/>
        <w:rPr>
          <w:rFonts w:ascii="宋体" w:hAnsi="宋体"/>
          <w:sz w:val="24"/>
        </w:rPr>
      </w:pPr>
      <w:r>
        <w:rPr>
          <w:rFonts w:hint="eastAsia" w:ascii="宋体" w:hAnsi="宋体"/>
          <w:sz w:val="24"/>
        </w:rPr>
        <w:t>本办法自2024年5月1日起实施。</w:t>
      </w:r>
    </w:p>
    <w:p w14:paraId="567A4DA4">
      <w:pPr>
        <w:spacing w:line="336" w:lineRule="auto"/>
        <w:ind w:left="420" w:leftChars="200" w:firstLine="482" w:firstLineChars="200"/>
        <w:rPr>
          <w:rFonts w:ascii="宋体" w:hAnsi="宋体" w:cs="宋体"/>
          <w:b/>
          <w:bCs/>
          <w:color w:val="333333"/>
          <w:kern w:val="0"/>
          <w:sz w:val="24"/>
        </w:rPr>
      </w:pPr>
    </w:p>
    <w:p w14:paraId="21A500D4">
      <w:pPr>
        <w:spacing w:line="336" w:lineRule="auto"/>
        <w:ind w:left="420" w:leftChars="200" w:firstLine="482" w:firstLineChars="200"/>
        <w:rPr>
          <w:rFonts w:ascii="宋体" w:hAnsi="宋体" w:cs="宋体"/>
          <w:b/>
          <w:bCs/>
          <w:color w:val="333333"/>
          <w:kern w:val="0"/>
          <w:sz w:val="24"/>
        </w:rPr>
      </w:pPr>
    </w:p>
    <w:p w14:paraId="7013DA4E">
      <w:pPr>
        <w:spacing w:line="336" w:lineRule="auto"/>
        <w:rPr>
          <w:rFonts w:ascii="宋体" w:hAnsi="宋体" w:cs="宋体"/>
          <w:color w:val="333333"/>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DF74A"/>
    <w:multiLevelType w:val="singleLevel"/>
    <w:tmpl w:val="D32DF74A"/>
    <w:lvl w:ilvl="0" w:tentative="0">
      <w:start w:val="1"/>
      <w:numFmt w:val="decimal"/>
      <w:suff w:val="space"/>
      <w:lvlText w:val="%1."/>
      <w:lvlJc w:val="left"/>
    </w:lvl>
  </w:abstractNum>
  <w:abstractNum w:abstractNumId="1">
    <w:nsid w:val="5F658373"/>
    <w:multiLevelType w:val="singleLevel"/>
    <w:tmpl w:val="5F65837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NGNjOTgxNTBhZTkzMTViMWM0MjFkZDY2MThmYmEifQ=="/>
  </w:docVars>
  <w:rsids>
    <w:rsidRoot w:val="5FE649B2"/>
    <w:rsid w:val="00334B4B"/>
    <w:rsid w:val="00397AE7"/>
    <w:rsid w:val="003F7BA8"/>
    <w:rsid w:val="0074361F"/>
    <w:rsid w:val="00774299"/>
    <w:rsid w:val="007938CC"/>
    <w:rsid w:val="038247D1"/>
    <w:rsid w:val="049B394B"/>
    <w:rsid w:val="051060E7"/>
    <w:rsid w:val="052459A1"/>
    <w:rsid w:val="06757033"/>
    <w:rsid w:val="08FA3EE1"/>
    <w:rsid w:val="0D6A7534"/>
    <w:rsid w:val="17155B54"/>
    <w:rsid w:val="27355E5E"/>
    <w:rsid w:val="29A60858"/>
    <w:rsid w:val="2FD20142"/>
    <w:rsid w:val="32A26FE0"/>
    <w:rsid w:val="34CB0C96"/>
    <w:rsid w:val="34E46D8A"/>
    <w:rsid w:val="35C44C2A"/>
    <w:rsid w:val="36DE5C94"/>
    <w:rsid w:val="38984C65"/>
    <w:rsid w:val="3CC86CCC"/>
    <w:rsid w:val="3EC5510C"/>
    <w:rsid w:val="3F8A2017"/>
    <w:rsid w:val="3FAE78C2"/>
    <w:rsid w:val="434155E3"/>
    <w:rsid w:val="44D81A76"/>
    <w:rsid w:val="470471FE"/>
    <w:rsid w:val="55AE463F"/>
    <w:rsid w:val="58C3686E"/>
    <w:rsid w:val="58D42829"/>
    <w:rsid w:val="59C77C98"/>
    <w:rsid w:val="5A814D89"/>
    <w:rsid w:val="5D321C46"/>
    <w:rsid w:val="5E2137B3"/>
    <w:rsid w:val="5FE649B2"/>
    <w:rsid w:val="624508C2"/>
    <w:rsid w:val="66A60CB4"/>
    <w:rsid w:val="670A5FCC"/>
    <w:rsid w:val="6FD809F9"/>
    <w:rsid w:val="70497201"/>
    <w:rsid w:val="739B6856"/>
    <w:rsid w:val="75FFD1F4"/>
    <w:rsid w:val="76061C7D"/>
    <w:rsid w:val="77601D9F"/>
    <w:rsid w:val="78154F19"/>
    <w:rsid w:val="784F6C72"/>
    <w:rsid w:val="789D049E"/>
    <w:rsid w:val="7C29438A"/>
    <w:rsid w:val="7E0B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0"/>
    <w:rPr>
      <w:rFonts w:ascii="Times New Roman" w:hAnsi="Times New Roman" w:eastAsia="宋体" w:cs="Times New Roman"/>
      <w:kern w:val="2"/>
      <w:sz w:val="18"/>
      <w:szCs w:val="18"/>
    </w:rPr>
  </w:style>
  <w:style w:type="character" w:customStyle="1" w:styleId="9">
    <w:name w:val="页脚 Char"/>
    <w:basedOn w:val="7"/>
    <w:link w:val="3"/>
    <w:autoRedefine/>
    <w:qFormat/>
    <w:uiPriority w:val="0"/>
    <w:rPr>
      <w:rFonts w:ascii="Times New Roman" w:hAnsi="Times New Roman" w:eastAsia="宋体" w:cs="Times New Roman"/>
      <w:kern w:val="2"/>
      <w:sz w:val="18"/>
      <w:szCs w:val="18"/>
    </w:r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1628</Words>
  <Characters>1706</Characters>
  <Lines>8</Lines>
  <Paragraphs>2</Paragraphs>
  <TotalTime>34</TotalTime>
  <ScaleCrop>false</ScaleCrop>
  <LinksUpToDate>false</LinksUpToDate>
  <CharactersWithSpaces>1736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2024-03-08T15:17:00Z</dcterms:created>
  <dc:creator>俏俏_Cherry</dc:creator>
  <cp:lastModifiedBy>俏俏_Cherry</cp:lastModifiedBy>
  <dcterms:modified xsi:type="dcterms:W3CDTF">2024-11-05T07:39:29Z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C7C59DE8D2E54EC7AEC2C291001220B1_13</vt:lpwstr>
  </property>
</Properties>
</file>